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86F82" w14:textId="62884E8B" w:rsidR="002249B0" w:rsidRPr="009257C6" w:rsidRDefault="002249B0" w:rsidP="00C728CE">
      <w:pPr>
        <w:spacing w:beforeLines="0" w:before="0" w:afterLines="0" w:after="60"/>
        <w:rPr>
          <w:rFonts w:ascii="Arial" w:eastAsia="宋体" w:hAnsi="Arial" w:cs="Arial"/>
          <w:b/>
          <w:bCs/>
          <w:sz w:val="24"/>
          <w:lang w:val="en-GB"/>
        </w:rPr>
      </w:pPr>
      <w:r w:rsidRPr="009257C6">
        <w:rPr>
          <w:rFonts w:ascii="Arial" w:eastAsia="宋体" w:hAnsi="Arial" w:cs="Arial"/>
          <w:b/>
          <w:bCs/>
          <w:sz w:val="24"/>
          <w:lang w:val="en-GB"/>
        </w:rPr>
        <w:t>3GPP TSG</w:t>
      </w:r>
      <w:r w:rsidR="00E1117D">
        <w:rPr>
          <w:rFonts w:ascii="Arial" w:eastAsia="宋体" w:hAnsi="Arial" w:cs="Arial"/>
          <w:b/>
          <w:bCs/>
          <w:sz w:val="24"/>
          <w:lang w:val="en-GB"/>
        </w:rPr>
        <w:t>-</w:t>
      </w:r>
      <w:r w:rsidRPr="009257C6">
        <w:rPr>
          <w:rFonts w:ascii="Arial" w:eastAsia="宋体" w:hAnsi="Arial" w:cs="Arial"/>
          <w:b/>
          <w:bCs/>
          <w:sz w:val="24"/>
          <w:lang w:val="en-GB"/>
        </w:rPr>
        <w:t xml:space="preserve">RAN </w:t>
      </w:r>
      <w:r w:rsidR="00D70F77">
        <w:rPr>
          <w:rFonts w:ascii="Arial" w:eastAsia="宋体" w:hAnsi="Arial" w:cs="Arial"/>
          <w:b/>
          <w:bCs/>
          <w:sz w:val="24"/>
          <w:lang w:val="en-GB"/>
        </w:rPr>
        <w:t>WG</w:t>
      </w:r>
      <w:r w:rsidR="00E1117D">
        <w:rPr>
          <w:rFonts w:ascii="Arial" w:eastAsia="宋体" w:hAnsi="Arial" w:cs="Arial"/>
          <w:b/>
          <w:bCs/>
          <w:sz w:val="24"/>
          <w:lang w:val="en-GB"/>
        </w:rPr>
        <w:t xml:space="preserve">2 </w:t>
      </w:r>
      <w:r w:rsidR="00E1117D" w:rsidRPr="00E1117D">
        <w:rPr>
          <w:rFonts w:ascii="Arial" w:eastAsia="宋体" w:hAnsi="Arial" w:cs="Arial"/>
          <w:b/>
          <w:bCs/>
          <w:sz w:val="24"/>
          <w:lang w:val="en-GB"/>
        </w:rPr>
        <w:t>Meeting #12</w:t>
      </w:r>
      <w:r w:rsidR="00C974D5">
        <w:rPr>
          <w:rFonts w:ascii="Arial" w:eastAsia="宋体" w:hAnsi="Arial" w:cs="Arial"/>
          <w:b/>
          <w:bCs/>
          <w:sz w:val="24"/>
          <w:lang w:val="en-GB"/>
        </w:rPr>
        <w:t>7</w:t>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D70F77">
        <w:rPr>
          <w:rFonts w:ascii="Arial" w:eastAsia="宋体" w:hAnsi="Arial" w:cs="Arial"/>
          <w:b/>
          <w:bCs/>
          <w:sz w:val="24"/>
          <w:lang w:val="en-GB"/>
        </w:rPr>
        <w:tab/>
      </w:r>
      <w:r w:rsidR="007D4FCA">
        <w:rPr>
          <w:rFonts w:ascii="Arial" w:eastAsia="宋体" w:hAnsi="Arial" w:cs="Arial"/>
          <w:b/>
          <w:bCs/>
          <w:sz w:val="24"/>
          <w:lang w:val="en-GB"/>
        </w:rPr>
        <w:t xml:space="preserve"> </w:t>
      </w:r>
      <w:r w:rsidR="00A878B9">
        <w:rPr>
          <w:rFonts w:ascii="Arial" w:eastAsia="宋体" w:hAnsi="Arial" w:cs="Arial"/>
          <w:b/>
          <w:bCs/>
          <w:sz w:val="24"/>
          <w:lang w:val="en-GB"/>
        </w:rPr>
        <w:t xml:space="preserve">  </w:t>
      </w:r>
      <w:r w:rsidR="00D70F77">
        <w:rPr>
          <w:rFonts w:ascii="Arial" w:eastAsia="宋体" w:hAnsi="Arial" w:cs="Arial"/>
          <w:b/>
          <w:bCs/>
          <w:sz w:val="24"/>
          <w:lang w:val="en-GB"/>
        </w:rPr>
        <w:t>R</w:t>
      </w:r>
      <w:r w:rsidR="00E1117D">
        <w:rPr>
          <w:rFonts w:ascii="Arial" w:eastAsia="宋体" w:hAnsi="Arial" w:cs="Arial"/>
          <w:b/>
          <w:bCs/>
          <w:sz w:val="24"/>
          <w:lang w:val="en-GB"/>
        </w:rPr>
        <w:t>2</w:t>
      </w:r>
      <w:r w:rsidR="00D70F77">
        <w:rPr>
          <w:rFonts w:ascii="Arial" w:eastAsia="宋体" w:hAnsi="Arial" w:cs="Arial"/>
          <w:b/>
          <w:bCs/>
          <w:sz w:val="24"/>
          <w:lang w:val="en-GB"/>
        </w:rPr>
        <w:t>-2</w:t>
      </w:r>
      <w:r w:rsidR="00E1117D">
        <w:rPr>
          <w:rFonts w:ascii="Arial" w:eastAsia="宋体" w:hAnsi="Arial" w:cs="Arial"/>
          <w:b/>
          <w:bCs/>
          <w:sz w:val="24"/>
          <w:lang w:val="en-GB"/>
        </w:rPr>
        <w:t>4</w:t>
      </w:r>
      <w:r w:rsidR="00FF206F">
        <w:rPr>
          <w:rFonts w:ascii="Arial" w:eastAsia="宋体" w:hAnsi="Arial" w:cs="Arial"/>
          <w:b/>
          <w:bCs/>
          <w:sz w:val="24"/>
          <w:lang w:val="en-GB"/>
        </w:rPr>
        <w:t>06506</w:t>
      </w:r>
    </w:p>
    <w:p w14:paraId="215A9650" w14:textId="64450BE5" w:rsidR="002249B0" w:rsidRPr="009257C6" w:rsidRDefault="00C974D5" w:rsidP="002249B0">
      <w:pPr>
        <w:tabs>
          <w:tab w:val="left" w:pos="1820"/>
        </w:tabs>
        <w:spacing w:beforeLines="0" w:before="0" w:afterLines="0" w:after="60"/>
        <w:rPr>
          <w:rFonts w:ascii="Arial" w:eastAsia="宋体" w:hAnsi="Arial" w:cs="Arial"/>
          <w:b/>
          <w:bCs/>
          <w:sz w:val="24"/>
          <w:lang w:val="en-GB"/>
        </w:rPr>
      </w:pPr>
      <w:r w:rsidRPr="00C974D5">
        <w:rPr>
          <w:rFonts w:ascii="Arial" w:eastAsia="宋体" w:hAnsi="Arial" w:cs="Arial"/>
          <w:b/>
          <w:bCs/>
          <w:sz w:val="24"/>
          <w:lang w:val="en-GB"/>
        </w:rPr>
        <w:t>Maastricht, Netherlands, Aug 19th – 23rd, 2024</w:t>
      </w:r>
    </w:p>
    <w:p w14:paraId="2B452FF7" w14:textId="77777777" w:rsidR="002249B0" w:rsidRPr="009257C6" w:rsidRDefault="002249B0" w:rsidP="002249B0">
      <w:pPr>
        <w:tabs>
          <w:tab w:val="left" w:pos="1820"/>
        </w:tabs>
        <w:spacing w:beforeLines="0" w:before="0" w:afterLines="0" w:after="60"/>
        <w:rPr>
          <w:rFonts w:ascii="Arial" w:eastAsia="宋体" w:hAnsi="Arial" w:cs="Arial"/>
          <w:b/>
          <w:sz w:val="24"/>
          <w:szCs w:val="24"/>
          <w:lang w:val="en-GB"/>
        </w:rPr>
      </w:pPr>
    </w:p>
    <w:p w14:paraId="184DD35A" w14:textId="2693A6FD"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r w:rsidRPr="009257C6">
        <w:rPr>
          <w:rFonts w:ascii="Arial" w:eastAsia="宋体" w:hAnsi="Arial" w:cs="Arial"/>
          <w:b/>
          <w:bCs/>
          <w:sz w:val="24"/>
          <w:szCs w:val="24"/>
          <w:lang w:val="en-AU"/>
        </w:rPr>
        <w:tab/>
      </w:r>
      <w:bookmarkStart w:id="0" w:name="OLE_LINK6"/>
      <w:bookmarkStart w:id="1" w:name="OLE_LINK7"/>
      <w:r w:rsidR="00F24B59">
        <w:rPr>
          <w:rFonts w:ascii="Arial" w:eastAsia="宋体" w:hAnsi="Arial" w:cs="Arial"/>
          <w:b/>
          <w:bCs/>
          <w:sz w:val="24"/>
          <w:szCs w:val="24"/>
          <w:lang w:val="en-AU"/>
        </w:rPr>
        <w:t>8</w:t>
      </w:r>
      <w:r w:rsidR="00F24B59">
        <w:rPr>
          <w:rFonts w:ascii="Arial" w:eastAsia="宋体" w:hAnsi="Arial" w:cs="Arial" w:hint="eastAsia"/>
          <w:b/>
          <w:bCs/>
          <w:sz w:val="24"/>
          <w:szCs w:val="24"/>
          <w:lang w:val="en-AU"/>
        </w:rPr>
        <w:t>.</w:t>
      </w:r>
      <w:r w:rsidR="006B01CC">
        <w:rPr>
          <w:rFonts w:ascii="Arial" w:eastAsia="宋体" w:hAnsi="Arial" w:cs="Arial"/>
          <w:b/>
          <w:bCs/>
          <w:sz w:val="24"/>
          <w:szCs w:val="24"/>
          <w:lang w:val="en-AU"/>
        </w:rPr>
        <w:t>13</w:t>
      </w:r>
      <w:r w:rsidR="00F24B59">
        <w:rPr>
          <w:rFonts w:ascii="Arial" w:eastAsia="宋体" w:hAnsi="Arial" w:cs="Arial" w:hint="eastAsia"/>
          <w:b/>
          <w:bCs/>
          <w:sz w:val="24"/>
          <w:szCs w:val="24"/>
          <w:lang w:val="en-AU"/>
        </w:rPr>
        <w:t>.</w:t>
      </w:r>
      <w:r w:rsidR="00F24B59">
        <w:rPr>
          <w:rFonts w:ascii="Arial" w:eastAsia="宋体" w:hAnsi="Arial" w:cs="Arial"/>
          <w:b/>
          <w:bCs/>
          <w:sz w:val="24"/>
          <w:szCs w:val="24"/>
          <w:lang w:val="en-AU"/>
        </w:rPr>
        <w:t>3</w:t>
      </w:r>
    </w:p>
    <w:p w14:paraId="7CB1D525"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4D4AE826" w14:textId="74D8C9B6" w:rsidR="002249B0" w:rsidRPr="009257C6"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6B01CC" w:rsidRPr="006B01CC">
        <w:rPr>
          <w:rFonts w:ascii="Arial" w:eastAsia="宋体" w:hAnsi="Arial" w:cs="Arial"/>
          <w:b/>
          <w:bCs/>
          <w:sz w:val="24"/>
          <w:szCs w:val="24"/>
          <w:lang w:val="en-AU"/>
        </w:rPr>
        <w:t xml:space="preserve">Considerations on </w:t>
      </w:r>
      <w:r w:rsidR="00A71B21">
        <w:rPr>
          <w:rFonts w:ascii="Arial" w:eastAsia="宋体" w:hAnsi="Arial" w:cs="Arial" w:hint="eastAsia"/>
          <w:b/>
          <w:bCs/>
          <w:sz w:val="24"/>
          <w:szCs w:val="24"/>
          <w:lang w:val="en-AU"/>
        </w:rPr>
        <w:t>Control</w:t>
      </w:r>
      <w:r w:rsidR="00A71B21">
        <w:rPr>
          <w:rFonts w:ascii="Arial" w:eastAsia="宋体" w:hAnsi="Arial" w:cs="Arial"/>
          <w:b/>
          <w:bCs/>
          <w:sz w:val="24"/>
          <w:szCs w:val="24"/>
          <w:lang w:val="en-AU"/>
        </w:rPr>
        <w:t xml:space="preserve"> </w:t>
      </w:r>
      <w:r w:rsidR="00A71B21">
        <w:rPr>
          <w:rFonts w:ascii="Arial" w:eastAsia="宋体" w:hAnsi="Arial" w:cs="Arial" w:hint="eastAsia"/>
          <w:b/>
          <w:bCs/>
          <w:sz w:val="24"/>
          <w:szCs w:val="24"/>
          <w:lang w:val="en-AU"/>
        </w:rPr>
        <w:t>Plane</w:t>
      </w:r>
      <w:r w:rsidR="006B01CC" w:rsidRPr="006B01CC">
        <w:rPr>
          <w:rFonts w:ascii="Arial" w:eastAsia="宋体" w:hAnsi="Arial" w:cs="Arial"/>
          <w:b/>
          <w:bCs/>
          <w:sz w:val="24"/>
          <w:szCs w:val="24"/>
          <w:lang w:val="en-AU"/>
        </w:rPr>
        <w:t xml:space="preserve"> of Multi-hop Rela</w:t>
      </w:r>
      <w:r w:rsidR="00591A4D">
        <w:rPr>
          <w:rFonts w:ascii="Arial" w:eastAsia="宋体" w:hAnsi="Arial" w:cs="Arial"/>
          <w:b/>
          <w:bCs/>
          <w:sz w:val="24"/>
          <w:szCs w:val="24"/>
          <w:lang w:val="en-AU"/>
        </w:rPr>
        <w:t>y</w:t>
      </w:r>
    </w:p>
    <w:bookmarkEnd w:id="0"/>
    <w:bookmarkEnd w:id="1"/>
    <w:p w14:paraId="4DB8CF72" w14:textId="77777777" w:rsidR="002249B0" w:rsidRPr="009257C6"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9257C6">
        <w:rPr>
          <w:rFonts w:ascii="Arial" w:eastAsia="宋体" w:hAnsi="Arial" w:cs="Arial"/>
          <w:b/>
          <w:sz w:val="24"/>
          <w:szCs w:val="24"/>
          <w:lang w:val="en-AU"/>
        </w:rPr>
        <w:t>Document for:</w:t>
      </w:r>
      <w:r w:rsidRPr="009257C6">
        <w:rPr>
          <w:rFonts w:ascii="Arial" w:eastAsia="宋体" w:hAnsi="Arial" w:cs="Arial"/>
          <w:b/>
          <w:bCs/>
          <w:sz w:val="24"/>
          <w:szCs w:val="24"/>
          <w:lang w:val="en-AU"/>
        </w:rPr>
        <w:tab/>
        <w:t>Discussion/Decision</w:t>
      </w:r>
    </w:p>
    <w:p w14:paraId="45FB39DB" w14:textId="77777777" w:rsidR="00977455" w:rsidRPr="00F40375" w:rsidRDefault="00977455" w:rsidP="003E1C7E">
      <w:pPr>
        <w:pStyle w:val="1"/>
        <w:numPr>
          <w:ilvl w:val="0"/>
          <w:numId w:val="1"/>
        </w:numPr>
        <w:spacing w:before="156" w:after="156"/>
        <w:rPr>
          <w:rFonts w:eastAsia="宋体"/>
          <w:sz w:val="28"/>
          <w:szCs w:val="28"/>
        </w:rPr>
      </w:pPr>
      <w:r w:rsidRPr="00F40375">
        <w:rPr>
          <w:rFonts w:eastAsia="宋体"/>
          <w:sz w:val="28"/>
          <w:szCs w:val="28"/>
        </w:rPr>
        <w:t>Introduction</w:t>
      </w:r>
    </w:p>
    <w:p w14:paraId="2B0F03D0" w14:textId="77777777" w:rsidR="005742CD" w:rsidRPr="00F40375" w:rsidRDefault="005742CD" w:rsidP="005742CD">
      <w:pPr>
        <w:spacing w:before="156" w:after="156"/>
        <w:rPr>
          <w:rFonts w:eastAsia="宋体" w:cs="Times New Roman"/>
        </w:rPr>
      </w:pPr>
      <w:r>
        <w:rPr>
          <w:rFonts w:eastAsia="宋体" w:cs="Times New Roman"/>
        </w:rPr>
        <w:t xml:space="preserve">The </w:t>
      </w:r>
      <w:r w:rsidRPr="00F24B59">
        <w:rPr>
          <w:rFonts w:eastAsia="宋体" w:cs="Times New Roman"/>
        </w:rPr>
        <w:t>Rel-19</w:t>
      </w:r>
      <w:r>
        <w:rPr>
          <w:rFonts w:eastAsia="宋体" w:cs="Times New Roman"/>
        </w:rPr>
        <w:t xml:space="preserve"> WID for</w:t>
      </w:r>
      <w:r w:rsidRPr="00F24B59">
        <w:rPr>
          <w:rFonts w:eastAsia="宋体" w:cs="Times New Roman"/>
        </w:rPr>
        <w:t xml:space="preserve"> </w:t>
      </w:r>
      <w:proofErr w:type="spellStart"/>
      <w:r>
        <w:rPr>
          <w:rFonts w:eastAsia="宋体" w:cs="Times New Roman"/>
        </w:rPr>
        <w:t>Sidelink</w:t>
      </w:r>
      <w:proofErr w:type="spellEnd"/>
      <w:r>
        <w:rPr>
          <w:rFonts w:eastAsia="宋体" w:cs="Times New Roman"/>
        </w:rPr>
        <w:t xml:space="preserve"> Relay includes following objectives related to control plane [1].</w:t>
      </w:r>
    </w:p>
    <w:tbl>
      <w:tblPr>
        <w:tblStyle w:val="aa"/>
        <w:tblW w:w="0" w:type="auto"/>
        <w:tblLook w:val="04A0" w:firstRow="1" w:lastRow="0" w:firstColumn="1" w:lastColumn="0" w:noHBand="0" w:noVBand="1"/>
      </w:tblPr>
      <w:tblGrid>
        <w:gridCol w:w="9346"/>
      </w:tblGrid>
      <w:tr w:rsidR="005742CD" w14:paraId="57D819F5" w14:textId="77777777" w:rsidTr="007C1454">
        <w:tc>
          <w:tcPr>
            <w:tcW w:w="9346" w:type="dxa"/>
          </w:tcPr>
          <w:p w14:paraId="7A11F97B" w14:textId="77777777" w:rsidR="005742CD" w:rsidRPr="00B42ECF" w:rsidRDefault="005742CD" w:rsidP="007C1454">
            <w:pPr>
              <w:spacing w:before="156" w:after="156"/>
              <w:rPr>
                <w:rFonts w:eastAsia="宋体" w:cs="Times New Roman"/>
              </w:rPr>
            </w:pPr>
            <w:r w:rsidRPr="00B42ECF">
              <w:rPr>
                <w:rFonts w:eastAsia="宋体" w:cs="Times New Roman"/>
              </w:rPr>
              <w:t>1.</w:t>
            </w:r>
            <w:r w:rsidRPr="00B42ECF">
              <w:rPr>
                <w:rFonts w:eastAsia="宋体" w:cs="Times New Roman"/>
              </w:rPr>
              <w:tab/>
              <w:t xml:space="preserve">Specify mechanisms to support up to two additional hops relays on top of Rel-17 U2N relay. The work starts with one additional hop relay (i.e., remote UE -&gt; first relay UE -&gt; last relay UE -&gt; </w:t>
            </w:r>
            <w:proofErr w:type="spellStart"/>
            <w:r w:rsidRPr="00B42ECF">
              <w:rPr>
                <w:rFonts w:eastAsia="宋体" w:cs="Times New Roman"/>
              </w:rPr>
              <w:t>gNB</w:t>
            </w:r>
            <w:proofErr w:type="spellEnd"/>
            <w:r w:rsidRPr="00B42ECF">
              <w:rPr>
                <w:rFonts w:eastAsia="宋体" w:cs="Times New Roman"/>
              </w:rPr>
              <w:t xml:space="preserve">) until RAN#107 and further check will be made in RAN#107 if it can be easily extended to two additional hops relays (i.e., remote UE -&gt; first relay UE -&gt; second relay UE -&gt; last relay UE -&gt; </w:t>
            </w:r>
            <w:proofErr w:type="spellStart"/>
            <w:r w:rsidRPr="00B42ECF">
              <w:rPr>
                <w:rFonts w:eastAsia="宋体" w:cs="Times New Roman"/>
              </w:rPr>
              <w:t>gNB</w:t>
            </w:r>
            <w:proofErr w:type="spellEnd"/>
            <w:r w:rsidRPr="00B42ECF">
              <w:rPr>
                <w:rFonts w:eastAsia="宋体" w:cs="Times New Roman"/>
              </w:rPr>
              <w:t>). A necessary criterion for the specified mechanisms is easy extensibility to support two additional hop relays for the work done until RAN#107 and to be forward compatible for future extensions for additional relays.</w:t>
            </w:r>
          </w:p>
          <w:p w14:paraId="1E9CE95C" w14:textId="77777777" w:rsidR="005742CD" w:rsidRPr="00B42ECF" w:rsidRDefault="005742CD" w:rsidP="007C1454">
            <w:pPr>
              <w:spacing w:before="156" w:after="156"/>
              <w:rPr>
                <w:rFonts w:eastAsia="宋体" w:cs="Times New Roman"/>
              </w:rPr>
            </w:pPr>
            <w:r w:rsidRPr="00B42ECF">
              <w:rPr>
                <w:rFonts w:eastAsia="宋体" w:cs="Times New Roman"/>
              </w:rPr>
              <w:t>A.</w:t>
            </w:r>
            <w:r w:rsidRPr="00B42ECF">
              <w:rPr>
                <w:rFonts w:eastAsia="宋体" w:cs="Times New Roman"/>
              </w:rPr>
              <w:tab/>
              <w:t>Relay discovery and (re)selection [RAN2]</w:t>
            </w:r>
          </w:p>
          <w:p w14:paraId="04B123B3" w14:textId="77777777" w:rsidR="005742CD" w:rsidRPr="00B42ECF" w:rsidRDefault="005742CD" w:rsidP="007C1454">
            <w:pPr>
              <w:spacing w:before="156" w:after="156"/>
              <w:rPr>
                <w:rFonts w:eastAsia="宋体" w:cs="Times New Roman"/>
              </w:rPr>
            </w:pPr>
            <w:r w:rsidRPr="00B42ECF">
              <w:rPr>
                <w:rFonts w:eastAsia="宋体" w:cs="Times New Roman"/>
              </w:rPr>
              <w:t>B.</w:t>
            </w:r>
            <w:r w:rsidRPr="00B42ECF">
              <w:rPr>
                <w:rFonts w:eastAsia="宋体" w:cs="Times New Roman"/>
              </w:rPr>
              <w:tab/>
            </w:r>
            <w:proofErr w:type="spellStart"/>
            <w:r w:rsidRPr="00B42ECF">
              <w:rPr>
                <w:rFonts w:eastAsia="宋体" w:cs="Times New Roman"/>
              </w:rPr>
              <w:t>Signalling</w:t>
            </w:r>
            <w:proofErr w:type="spellEnd"/>
            <w:r w:rsidRPr="00B42ECF">
              <w:rPr>
                <w:rFonts w:eastAsia="宋体" w:cs="Times New Roman"/>
              </w:rPr>
              <w:t xml:space="preserve"> support for relay UEs and remote UE authorization if SA2 concludes it is needed [RAN3]</w:t>
            </w:r>
          </w:p>
          <w:p w14:paraId="1AB34320" w14:textId="77777777" w:rsidR="005742CD" w:rsidRPr="00B42ECF" w:rsidRDefault="005742CD" w:rsidP="007C1454">
            <w:pPr>
              <w:spacing w:before="156" w:after="156"/>
              <w:rPr>
                <w:rFonts w:eastAsia="宋体" w:cs="Times New Roman"/>
              </w:rPr>
            </w:pPr>
            <w:r w:rsidRPr="00B42ECF">
              <w:rPr>
                <w:rFonts w:eastAsia="宋体" w:cs="Times New Roman"/>
              </w:rPr>
              <w:t>C.</w:t>
            </w:r>
            <w:r w:rsidRPr="00B42ECF">
              <w:rPr>
                <w:rFonts w:eastAsia="宋体" w:cs="Times New Roman"/>
              </w:rPr>
              <w:tab/>
              <w:t xml:space="preserve">Impact on SRAP and </w:t>
            </w:r>
            <w:proofErr w:type="spellStart"/>
            <w:r w:rsidRPr="00B42ECF">
              <w:rPr>
                <w:rFonts w:eastAsia="宋体" w:cs="Times New Roman"/>
              </w:rPr>
              <w:t>QoS</w:t>
            </w:r>
            <w:proofErr w:type="spellEnd"/>
            <w:r w:rsidRPr="00B42ECF">
              <w:rPr>
                <w:rFonts w:eastAsia="宋体" w:cs="Times New Roman"/>
              </w:rPr>
              <w:t xml:space="preserve"> handling for multi-hop [RAN2]</w:t>
            </w:r>
          </w:p>
          <w:p w14:paraId="6A22E5D5" w14:textId="77777777" w:rsidR="005742CD" w:rsidRPr="00F24B59" w:rsidRDefault="005742CD" w:rsidP="007C1454">
            <w:pPr>
              <w:spacing w:before="156" w:after="156"/>
              <w:rPr>
                <w:rFonts w:eastAsia="宋体" w:cs="Times New Roman"/>
              </w:rPr>
            </w:pPr>
            <w:r w:rsidRPr="00B42ECF">
              <w:rPr>
                <w:rFonts w:eastAsia="宋体" w:cs="Times New Roman"/>
              </w:rPr>
              <w:t>D.</w:t>
            </w:r>
            <w:r w:rsidRPr="00B42ECF">
              <w:rPr>
                <w:rFonts w:eastAsia="宋体" w:cs="Times New Roman"/>
              </w:rPr>
              <w:tab/>
              <w:t>Control plane procedures [RAN2, RAN3]</w:t>
            </w:r>
          </w:p>
        </w:tc>
      </w:tr>
    </w:tbl>
    <w:p w14:paraId="1868B654" w14:textId="77777777" w:rsidR="005742CD" w:rsidRPr="00F40375" w:rsidRDefault="005742CD" w:rsidP="005742CD">
      <w:pPr>
        <w:spacing w:before="156" w:after="156"/>
        <w:rPr>
          <w:rFonts w:eastAsia="宋体" w:cs="Times New Roman"/>
        </w:rPr>
      </w:pPr>
      <w:r>
        <w:t>This contribution discusses control plane related issues.</w:t>
      </w:r>
    </w:p>
    <w:p w14:paraId="042784B1" w14:textId="77777777" w:rsidR="005742CD" w:rsidRPr="00F40375" w:rsidRDefault="005742CD" w:rsidP="005742CD">
      <w:pPr>
        <w:pStyle w:val="1"/>
        <w:numPr>
          <w:ilvl w:val="0"/>
          <w:numId w:val="1"/>
        </w:numPr>
        <w:spacing w:before="156" w:after="156"/>
        <w:rPr>
          <w:rFonts w:eastAsia="宋体"/>
          <w:sz w:val="28"/>
          <w:szCs w:val="28"/>
        </w:rPr>
      </w:pPr>
      <w:r w:rsidRPr="00F40375">
        <w:rPr>
          <w:rFonts w:eastAsia="宋体"/>
          <w:sz w:val="28"/>
          <w:szCs w:val="28"/>
        </w:rPr>
        <w:t>Discussion</w:t>
      </w:r>
    </w:p>
    <w:p w14:paraId="7B1A3B69" w14:textId="50187B8C" w:rsidR="005742CD" w:rsidRDefault="005B6BFA" w:rsidP="005742CD">
      <w:pPr>
        <w:pStyle w:val="a3"/>
        <w:numPr>
          <w:ilvl w:val="1"/>
          <w:numId w:val="1"/>
        </w:numPr>
        <w:spacing w:before="156" w:after="156"/>
        <w:ind w:firstLineChars="0"/>
        <w:outlineLvl w:val="1"/>
        <w:rPr>
          <w:rFonts w:eastAsia="宋体" w:cs="Times New Roman"/>
          <w:b/>
          <w:sz w:val="24"/>
          <w:szCs w:val="24"/>
        </w:rPr>
      </w:pPr>
      <w:r>
        <w:rPr>
          <w:rFonts w:eastAsia="宋体" w:cs="Times New Roman"/>
          <w:b/>
          <w:sz w:val="24"/>
          <w:szCs w:val="24"/>
        </w:rPr>
        <w:t xml:space="preserve">RRC </w:t>
      </w:r>
      <w:r w:rsidR="005742CD">
        <w:rPr>
          <w:rFonts w:eastAsia="宋体" w:cs="Times New Roman"/>
          <w:b/>
          <w:sz w:val="24"/>
          <w:szCs w:val="24"/>
        </w:rPr>
        <w:t>Connection</w:t>
      </w:r>
      <w:r w:rsidR="00C86762">
        <w:rPr>
          <w:rFonts w:eastAsia="宋体" w:cs="Times New Roman"/>
          <w:b/>
          <w:sz w:val="24"/>
          <w:szCs w:val="24"/>
        </w:rPr>
        <w:t xml:space="preserve"> for the First Relay UE</w:t>
      </w:r>
    </w:p>
    <w:p w14:paraId="3866256E" w14:textId="77777777" w:rsidR="005742CD" w:rsidRDefault="005742CD" w:rsidP="005742CD">
      <w:pPr>
        <w:spacing w:before="156" w:after="156"/>
        <w:rPr>
          <w:rFonts w:cs="Times New Roman"/>
        </w:rPr>
      </w:pPr>
      <w:r>
        <w:rPr>
          <w:rFonts w:cs="Times New Roman"/>
        </w:rPr>
        <w:t xml:space="preserve">The </w:t>
      </w:r>
      <w:r w:rsidRPr="00591A4D">
        <w:rPr>
          <w:rFonts w:cs="Times New Roman"/>
        </w:rPr>
        <w:t>multi-hop</w:t>
      </w:r>
      <w:r>
        <w:rPr>
          <w:rFonts w:cs="Times New Roman"/>
        </w:rPr>
        <w:t xml:space="preserve"> indirect path comprises</w:t>
      </w:r>
      <w:r w:rsidRPr="00591A4D">
        <w:t xml:space="preserve"> </w:t>
      </w:r>
      <w:r w:rsidRPr="00591A4D">
        <w:rPr>
          <w:rFonts w:cs="Times New Roman"/>
        </w:rPr>
        <w:t>one additional hop relay</w:t>
      </w:r>
      <w:r>
        <w:rPr>
          <w:rFonts w:cs="Times New Roman"/>
        </w:rPr>
        <w:t xml:space="preserve"> on top of the Rel-17 U2N relay</w:t>
      </w:r>
      <w:r w:rsidRPr="00591A4D">
        <w:rPr>
          <w:rFonts w:cs="Times New Roman"/>
        </w:rPr>
        <w:t xml:space="preserve"> (i.e., remote UE -&gt; first relay UE -&gt; last relay UE -&gt; </w:t>
      </w:r>
      <w:proofErr w:type="spellStart"/>
      <w:r w:rsidRPr="00591A4D">
        <w:rPr>
          <w:rFonts w:cs="Times New Roman"/>
        </w:rPr>
        <w:t>gNB</w:t>
      </w:r>
      <w:proofErr w:type="spellEnd"/>
      <w:r w:rsidRPr="00591A4D">
        <w:rPr>
          <w:rFonts w:cs="Times New Roman"/>
        </w:rPr>
        <w:t>)</w:t>
      </w:r>
      <w:r>
        <w:rPr>
          <w:rFonts w:cs="Times New Roman"/>
        </w:rPr>
        <w:t xml:space="preserve">. </w:t>
      </w:r>
    </w:p>
    <w:p w14:paraId="41B6B139" w14:textId="6D2CBBA6" w:rsidR="005742CD" w:rsidRDefault="005B6BFA" w:rsidP="005742CD">
      <w:pPr>
        <w:spacing w:before="156" w:after="156"/>
        <w:rPr>
          <w:rFonts w:eastAsiaTheme="minorEastAsia" w:cs="Times New Roman"/>
        </w:rPr>
      </w:pPr>
      <w:r>
        <w:rPr>
          <w:rFonts w:eastAsiaTheme="minorEastAsia" w:cs="Times New Roman"/>
        </w:rPr>
        <w:t xml:space="preserve">The first relay UE is connected to the </w:t>
      </w:r>
      <w:proofErr w:type="spellStart"/>
      <w:r>
        <w:rPr>
          <w:rFonts w:eastAsiaTheme="minorEastAsia" w:cs="Times New Roman"/>
        </w:rPr>
        <w:t>gNB</w:t>
      </w:r>
      <w:proofErr w:type="spellEnd"/>
      <w:r>
        <w:rPr>
          <w:rFonts w:eastAsiaTheme="minorEastAsia" w:cs="Times New Roman"/>
        </w:rPr>
        <w:t xml:space="preserve"> via the last relay UE. </w:t>
      </w:r>
      <w:r w:rsidR="005742CD">
        <w:rPr>
          <w:rFonts w:eastAsiaTheme="minorEastAsia" w:cs="Times New Roman" w:hint="eastAsia"/>
        </w:rPr>
        <w:t>G</w:t>
      </w:r>
      <w:r w:rsidR="005742CD">
        <w:rPr>
          <w:rFonts w:eastAsiaTheme="minorEastAsia" w:cs="Times New Roman"/>
        </w:rPr>
        <w:t>iven the U2N relay</w:t>
      </w:r>
      <w:r>
        <w:rPr>
          <w:rFonts w:eastAsiaTheme="minorEastAsia" w:cs="Times New Roman"/>
        </w:rPr>
        <w:t xml:space="preserve"> scheme</w:t>
      </w:r>
      <w:r w:rsidR="005742CD">
        <w:rPr>
          <w:rFonts w:eastAsiaTheme="minorEastAsia" w:cs="Times New Roman"/>
        </w:rPr>
        <w:t xml:space="preserve">, the first relay UE </w:t>
      </w:r>
      <w:r w:rsidR="005742CD">
        <w:rPr>
          <w:rFonts w:eastAsiaTheme="minorEastAsia" w:cs="Times New Roman" w:hint="eastAsia"/>
        </w:rPr>
        <w:t>is</w:t>
      </w:r>
      <w:r w:rsidR="005742CD">
        <w:rPr>
          <w:rFonts w:eastAsiaTheme="minorEastAsia" w:cs="Times New Roman"/>
        </w:rPr>
        <w:t xml:space="preserve"> </w:t>
      </w:r>
      <w:r w:rsidR="005742CD">
        <w:rPr>
          <w:rFonts w:eastAsiaTheme="minorEastAsia" w:cs="Times New Roman" w:hint="eastAsia"/>
        </w:rPr>
        <w:t>also</w:t>
      </w:r>
      <w:r w:rsidR="005742CD">
        <w:rPr>
          <w:rFonts w:eastAsiaTheme="minorEastAsia" w:cs="Times New Roman"/>
        </w:rPr>
        <w:t xml:space="preserve"> </w:t>
      </w:r>
      <w:r w:rsidR="005742CD">
        <w:rPr>
          <w:rFonts w:eastAsiaTheme="minorEastAsia" w:cs="Times New Roman" w:hint="eastAsia"/>
        </w:rPr>
        <w:t>under</w:t>
      </w:r>
      <w:r w:rsidR="005742CD">
        <w:rPr>
          <w:rFonts w:eastAsiaTheme="minorEastAsia" w:cs="Times New Roman"/>
        </w:rPr>
        <w:t xml:space="preserve"> </w:t>
      </w:r>
      <w:r w:rsidR="005742CD">
        <w:rPr>
          <w:rFonts w:eastAsiaTheme="minorEastAsia" w:cs="Times New Roman" w:hint="eastAsia"/>
        </w:rPr>
        <w:t>the</w:t>
      </w:r>
      <w:r w:rsidR="005742CD">
        <w:rPr>
          <w:rFonts w:eastAsiaTheme="minorEastAsia" w:cs="Times New Roman"/>
        </w:rPr>
        <w:t xml:space="preserve"> </w:t>
      </w:r>
      <w:r w:rsidR="005742CD">
        <w:rPr>
          <w:rFonts w:eastAsiaTheme="minorEastAsia" w:cs="Times New Roman" w:hint="eastAsia"/>
        </w:rPr>
        <w:t>control</w:t>
      </w:r>
      <w:r w:rsidR="005742CD">
        <w:rPr>
          <w:rFonts w:eastAsiaTheme="minorEastAsia" w:cs="Times New Roman"/>
        </w:rPr>
        <w:t xml:space="preserve"> </w:t>
      </w:r>
      <w:r w:rsidR="005742CD">
        <w:rPr>
          <w:rFonts w:eastAsiaTheme="minorEastAsia" w:cs="Times New Roman" w:hint="eastAsia"/>
        </w:rPr>
        <w:t>of</w:t>
      </w:r>
      <w:r w:rsidR="005742CD">
        <w:rPr>
          <w:rFonts w:eastAsiaTheme="minorEastAsia" w:cs="Times New Roman"/>
        </w:rPr>
        <w:t xml:space="preserve"> </w:t>
      </w:r>
      <w:r w:rsidR="005742CD">
        <w:rPr>
          <w:rFonts w:eastAsiaTheme="minorEastAsia" w:cs="Times New Roman" w:hint="eastAsia"/>
        </w:rPr>
        <w:t>the</w:t>
      </w:r>
      <w:r w:rsidR="005742CD">
        <w:rPr>
          <w:rFonts w:eastAsiaTheme="minorEastAsia" w:cs="Times New Roman"/>
        </w:rPr>
        <w:t xml:space="preserve"> </w:t>
      </w:r>
      <w:proofErr w:type="spellStart"/>
      <w:r w:rsidR="005742CD">
        <w:rPr>
          <w:rFonts w:eastAsiaTheme="minorEastAsia" w:cs="Times New Roman" w:hint="eastAsia"/>
        </w:rPr>
        <w:t>gNB</w:t>
      </w:r>
      <w:proofErr w:type="spellEnd"/>
      <w:r w:rsidR="005742CD">
        <w:rPr>
          <w:rFonts w:eastAsiaTheme="minorEastAsia" w:cs="Times New Roman"/>
        </w:rPr>
        <w:t xml:space="preserve"> </w:t>
      </w:r>
      <w:r w:rsidR="005742CD">
        <w:rPr>
          <w:rFonts w:eastAsiaTheme="minorEastAsia" w:cs="Times New Roman" w:hint="eastAsia"/>
        </w:rPr>
        <w:t>of</w:t>
      </w:r>
      <w:r w:rsidR="005742CD">
        <w:rPr>
          <w:rFonts w:eastAsiaTheme="minorEastAsia" w:cs="Times New Roman"/>
        </w:rPr>
        <w:t xml:space="preserve"> </w:t>
      </w:r>
      <w:r w:rsidR="005742CD">
        <w:rPr>
          <w:rFonts w:eastAsiaTheme="minorEastAsia" w:cs="Times New Roman" w:hint="eastAsia"/>
        </w:rPr>
        <w:t>the</w:t>
      </w:r>
      <w:r w:rsidR="005742CD">
        <w:rPr>
          <w:rFonts w:eastAsiaTheme="minorEastAsia" w:cs="Times New Roman"/>
        </w:rPr>
        <w:t xml:space="preserve"> </w:t>
      </w:r>
      <w:r w:rsidR="005742CD">
        <w:rPr>
          <w:rFonts w:eastAsiaTheme="minorEastAsia" w:cs="Times New Roman" w:hint="eastAsia"/>
        </w:rPr>
        <w:t>last</w:t>
      </w:r>
      <w:r w:rsidR="005742CD">
        <w:rPr>
          <w:rFonts w:eastAsiaTheme="minorEastAsia" w:cs="Times New Roman"/>
        </w:rPr>
        <w:t xml:space="preserve"> </w:t>
      </w:r>
      <w:r w:rsidR="005742CD">
        <w:rPr>
          <w:rFonts w:eastAsiaTheme="minorEastAsia" w:cs="Times New Roman" w:hint="eastAsia"/>
        </w:rPr>
        <w:t>relay</w:t>
      </w:r>
      <w:r w:rsidR="005742CD">
        <w:rPr>
          <w:rFonts w:eastAsiaTheme="minorEastAsia" w:cs="Times New Roman"/>
        </w:rPr>
        <w:t xml:space="preserve"> </w:t>
      </w:r>
      <w:r w:rsidR="005742CD">
        <w:rPr>
          <w:rFonts w:eastAsiaTheme="minorEastAsia" w:cs="Times New Roman" w:hint="eastAsia"/>
        </w:rPr>
        <w:t>UE.</w:t>
      </w:r>
      <w:r w:rsidR="005742CD">
        <w:rPr>
          <w:rFonts w:eastAsiaTheme="minorEastAsia" w:cs="Times New Roman"/>
        </w:rPr>
        <w:t xml:space="preserve"> Therefore, for the control of the first relay UE, the RRC connection shall be established. </w:t>
      </w:r>
    </w:p>
    <w:p w14:paraId="5EE5C1EC" w14:textId="026B25CD" w:rsidR="008927DA" w:rsidRDefault="005742CD" w:rsidP="008927DA">
      <w:pPr>
        <w:spacing w:before="156" w:after="156"/>
        <w:rPr>
          <w:rFonts w:eastAsiaTheme="minorEastAsia" w:cs="Times New Roman"/>
        </w:rPr>
      </w:pPr>
      <w:r>
        <w:rPr>
          <w:rFonts w:eastAsiaTheme="minorEastAsia" w:cs="Times New Roman"/>
        </w:rPr>
        <w:t>A first relay UE in RRC_IDLE</w:t>
      </w:r>
      <w:r>
        <w:rPr>
          <w:rFonts w:eastAsiaTheme="minorEastAsia" w:cs="Times New Roman" w:hint="eastAsia"/>
        </w:rPr>
        <w:t>/</w:t>
      </w:r>
      <w:r>
        <w:rPr>
          <w:rFonts w:eastAsiaTheme="minorEastAsia" w:cs="Times New Roman"/>
        </w:rPr>
        <w:t>RRC_INACTIVE may be selected by the remote UE due to not knowing the RRC status of the first relay UE.</w:t>
      </w:r>
      <w:r w:rsidR="008927DA">
        <w:rPr>
          <w:rFonts w:eastAsiaTheme="minorEastAsia" w:cs="Times New Roman"/>
        </w:rPr>
        <w:t xml:space="preserve"> Then, the first RRC message received from the remote UE will trigger the first relay UE to enter RRC_CONNECTED when the remote UE and the </w:t>
      </w:r>
      <w:proofErr w:type="spellStart"/>
      <w:r w:rsidR="008927DA">
        <w:rPr>
          <w:rFonts w:eastAsiaTheme="minorEastAsia" w:cs="Times New Roman"/>
        </w:rPr>
        <w:t>gNB</w:t>
      </w:r>
      <w:proofErr w:type="spellEnd"/>
      <w:r w:rsidR="008927DA">
        <w:rPr>
          <w:rFonts w:eastAsiaTheme="minorEastAsia" w:cs="Times New Roman"/>
        </w:rPr>
        <w:t xml:space="preserve"> establish the RRC connection.</w:t>
      </w:r>
    </w:p>
    <w:p w14:paraId="7D405DC3" w14:textId="7A338E0D" w:rsidR="005742CD" w:rsidRPr="00483D58" w:rsidRDefault="00483AAE" w:rsidP="00483D58">
      <w:pPr>
        <w:pStyle w:val="1st-ob-YJ"/>
        <w:spacing w:before="156" w:after="156"/>
        <w:rPr>
          <w:rFonts w:eastAsia="宋体"/>
          <w:i w:val="0"/>
        </w:rPr>
      </w:pPr>
      <w:bookmarkStart w:id="2" w:name="_Toc173922959"/>
      <w:bookmarkStart w:id="3" w:name="_Toc173922990"/>
      <w:bookmarkStart w:id="4" w:name="_Toc173337616"/>
      <w:bookmarkStart w:id="5" w:name="_Toc173338044"/>
      <w:bookmarkStart w:id="6" w:name="_Toc173339482"/>
      <w:bookmarkStart w:id="7" w:name="_Toc173922709"/>
      <w:r>
        <w:rPr>
          <w:rFonts w:eastAsia="宋体"/>
          <w:i w:val="0"/>
        </w:rPr>
        <w:t>G</w:t>
      </w:r>
      <w:r w:rsidR="005B6BFA" w:rsidRPr="00483D58">
        <w:rPr>
          <w:rFonts w:eastAsia="宋体"/>
          <w:i w:val="0"/>
        </w:rPr>
        <w:t>iven the U2N relay</w:t>
      </w:r>
      <w:r w:rsidR="005B6BFA">
        <w:rPr>
          <w:rFonts w:eastAsia="宋体"/>
          <w:i w:val="0"/>
        </w:rPr>
        <w:t xml:space="preserve"> scheme</w:t>
      </w:r>
      <w:r w:rsidR="005B6BFA" w:rsidRPr="00483D58">
        <w:rPr>
          <w:rFonts w:eastAsia="宋体"/>
          <w:i w:val="0"/>
        </w:rPr>
        <w:t xml:space="preserve">, the first relay UE is under the control of the </w:t>
      </w:r>
      <w:proofErr w:type="spellStart"/>
      <w:r w:rsidR="005B6BFA" w:rsidRPr="00483D58">
        <w:rPr>
          <w:rFonts w:eastAsia="宋体"/>
          <w:i w:val="0"/>
        </w:rPr>
        <w:t>gNB</w:t>
      </w:r>
      <w:proofErr w:type="spellEnd"/>
      <w:r w:rsidR="005B6BFA" w:rsidRPr="00483D58">
        <w:rPr>
          <w:rFonts w:eastAsia="宋体"/>
          <w:i w:val="0"/>
        </w:rPr>
        <w:t>.</w:t>
      </w:r>
      <w:r w:rsidR="005B6BFA">
        <w:rPr>
          <w:rFonts w:eastAsia="宋体"/>
          <w:i w:val="0"/>
        </w:rPr>
        <w:t xml:space="preserve"> </w:t>
      </w:r>
      <w:r>
        <w:rPr>
          <w:rFonts w:eastAsia="宋体"/>
          <w:i w:val="0"/>
        </w:rPr>
        <w:t>And a</w:t>
      </w:r>
      <w:r w:rsidR="00483D58" w:rsidRPr="00483D58">
        <w:rPr>
          <w:rFonts w:eastAsia="宋体"/>
          <w:i w:val="0"/>
        </w:rPr>
        <w:t xml:space="preserve"> first relay UE in RRC_IDLE/RRC_INACTIVE </w:t>
      </w:r>
      <w:r w:rsidR="00483D58">
        <w:rPr>
          <w:rFonts w:eastAsia="宋体"/>
          <w:i w:val="0"/>
        </w:rPr>
        <w:t>can</w:t>
      </w:r>
      <w:r w:rsidR="00483D58" w:rsidRPr="00483D58">
        <w:rPr>
          <w:rFonts w:eastAsia="宋体"/>
          <w:i w:val="0"/>
        </w:rPr>
        <w:t xml:space="preserve"> be selected by the remote UE.</w:t>
      </w:r>
      <w:bookmarkEnd w:id="2"/>
      <w:bookmarkEnd w:id="3"/>
      <w:r w:rsidR="00483D58" w:rsidRPr="00483D58">
        <w:rPr>
          <w:rFonts w:eastAsia="宋体"/>
          <w:i w:val="0"/>
        </w:rPr>
        <w:t xml:space="preserve"> </w:t>
      </w:r>
      <w:bookmarkEnd w:id="4"/>
      <w:bookmarkEnd w:id="5"/>
      <w:bookmarkEnd w:id="6"/>
      <w:bookmarkEnd w:id="7"/>
    </w:p>
    <w:p w14:paraId="76B4DCF3" w14:textId="76499DC6" w:rsidR="005742CD" w:rsidRPr="002D0AB2" w:rsidRDefault="00FD1FF1" w:rsidP="00FD1FF1">
      <w:pPr>
        <w:pStyle w:val="1st-Proposal-YJ"/>
        <w:spacing w:before="156" w:after="156"/>
        <w:rPr>
          <w:rFonts w:eastAsiaTheme="minorEastAsia"/>
          <w:i w:val="0"/>
        </w:rPr>
      </w:pPr>
      <w:bookmarkStart w:id="8" w:name="_Toc173337618"/>
      <w:bookmarkStart w:id="9" w:name="_Toc173338045"/>
      <w:bookmarkStart w:id="10" w:name="_Toc173339484"/>
      <w:bookmarkStart w:id="11" w:name="_Toc173922711"/>
      <w:bookmarkStart w:id="12" w:name="_Toc173922961"/>
      <w:bookmarkStart w:id="13" w:name="_Toc173922992"/>
      <w:r w:rsidRPr="002D0AB2">
        <w:rPr>
          <w:rFonts w:eastAsiaTheme="minorEastAsia"/>
          <w:i w:val="0"/>
        </w:rPr>
        <w:lastRenderedPageBreak/>
        <w:t>The first RRC message</w:t>
      </w:r>
      <w:r w:rsidR="003F456A" w:rsidRPr="002D0AB2">
        <w:rPr>
          <w:rFonts w:eastAsiaTheme="minorEastAsia"/>
          <w:i w:val="0"/>
        </w:rPr>
        <w:t>, for the RRC connection</w:t>
      </w:r>
      <w:r w:rsidR="003F456A">
        <w:rPr>
          <w:rFonts w:eastAsiaTheme="minorEastAsia"/>
          <w:i w:val="0"/>
        </w:rPr>
        <w:t xml:space="preserve"> </w:t>
      </w:r>
      <w:r w:rsidR="003F456A" w:rsidRPr="002D0AB2">
        <w:rPr>
          <w:rFonts w:eastAsiaTheme="minorEastAsia" w:hint="eastAsia"/>
          <w:i w:val="0"/>
        </w:rPr>
        <w:t>establis</w:t>
      </w:r>
      <w:r w:rsidR="003F456A">
        <w:rPr>
          <w:rFonts w:eastAsiaTheme="minorEastAsia"/>
          <w:i w:val="0"/>
        </w:rPr>
        <w:t>h</w:t>
      </w:r>
      <w:r w:rsidR="003F456A" w:rsidRPr="002D0AB2">
        <w:rPr>
          <w:rFonts w:eastAsiaTheme="minorEastAsia" w:hint="eastAsia"/>
          <w:i w:val="0"/>
        </w:rPr>
        <w:t>ing</w:t>
      </w:r>
      <w:r w:rsidR="003F456A" w:rsidRPr="002D0AB2">
        <w:rPr>
          <w:rFonts w:eastAsiaTheme="minorEastAsia"/>
          <w:i w:val="0"/>
        </w:rPr>
        <w:t xml:space="preserve"> </w:t>
      </w:r>
      <w:r w:rsidR="003F456A" w:rsidRPr="002D0AB2">
        <w:rPr>
          <w:rFonts w:eastAsiaTheme="minorEastAsia" w:hint="eastAsia"/>
          <w:i w:val="0"/>
        </w:rPr>
        <w:t>between</w:t>
      </w:r>
      <w:r w:rsidR="003F456A" w:rsidRPr="002D0AB2">
        <w:rPr>
          <w:rFonts w:eastAsiaTheme="minorEastAsia"/>
          <w:i w:val="0"/>
        </w:rPr>
        <w:t xml:space="preserve"> </w:t>
      </w:r>
      <w:r w:rsidR="003F456A" w:rsidRPr="002D0AB2">
        <w:rPr>
          <w:rFonts w:eastAsiaTheme="minorEastAsia" w:hint="eastAsia"/>
          <w:i w:val="0"/>
        </w:rPr>
        <w:t>the</w:t>
      </w:r>
      <w:r w:rsidR="003F456A" w:rsidRPr="002D0AB2">
        <w:rPr>
          <w:rFonts w:eastAsiaTheme="minorEastAsia"/>
          <w:i w:val="0"/>
        </w:rPr>
        <w:t xml:space="preserve"> remote UE and the </w:t>
      </w:r>
      <w:proofErr w:type="spellStart"/>
      <w:r w:rsidR="003F456A" w:rsidRPr="002D0AB2">
        <w:rPr>
          <w:rFonts w:eastAsiaTheme="minorEastAsia"/>
          <w:i w:val="0"/>
        </w:rPr>
        <w:t>gNB</w:t>
      </w:r>
      <w:proofErr w:type="spellEnd"/>
      <w:r w:rsidR="003F456A" w:rsidRPr="002D0AB2">
        <w:rPr>
          <w:rFonts w:eastAsiaTheme="minorEastAsia"/>
          <w:i w:val="0"/>
        </w:rPr>
        <w:t>,</w:t>
      </w:r>
      <w:r w:rsidRPr="002D0AB2">
        <w:rPr>
          <w:rFonts w:eastAsiaTheme="minorEastAsia"/>
          <w:i w:val="0"/>
        </w:rPr>
        <w:t xml:space="preserve"> received from the remote UE will trigger the first relay UE to enter RRC_CONNECTED</w:t>
      </w:r>
      <w:r w:rsidRPr="002D0AB2">
        <w:rPr>
          <w:rFonts w:eastAsiaTheme="minorEastAsia" w:hint="eastAsia"/>
          <w:i w:val="0"/>
        </w:rPr>
        <w:t>.</w:t>
      </w:r>
      <w:bookmarkEnd w:id="8"/>
      <w:bookmarkEnd w:id="9"/>
      <w:bookmarkEnd w:id="10"/>
      <w:bookmarkEnd w:id="11"/>
      <w:bookmarkEnd w:id="12"/>
      <w:bookmarkEnd w:id="13"/>
      <w:r w:rsidRPr="002D0AB2">
        <w:rPr>
          <w:rFonts w:eastAsiaTheme="minorEastAsia"/>
          <w:i w:val="0"/>
        </w:rPr>
        <w:t xml:space="preserve"> </w:t>
      </w:r>
    </w:p>
    <w:p w14:paraId="2B2C0B35" w14:textId="6F43CBB2" w:rsidR="005742CD" w:rsidRDefault="005742CD" w:rsidP="005742CD">
      <w:pPr>
        <w:spacing w:before="156" w:after="156"/>
        <w:rPr>
          <w:rFonts w:eastAsiaTheme="minorEastAsia" w:cs="Times New Roman"/>
        </w:rPr>
      </w:pPr>
      <w:r>
        <w:rPr>
          <w:rFonts w:eastAsiaTheme="minorEastAsia" w:cs="Times New Roman"/>
        </w:rPr>
        <w:t xml:space="preserve">In addition, for the communication (such as notification message) between the </w:t>
      </w:r>
      <w:r>
        <w:rPr>
          <w:rFonts w:eastAsiaTheme="minorEastAsia" w:cs="Times New Roman" w:hint="eastAsia"/>
        </w:rPr>
        <w:t>remote</w:t>
      </w:r>
      <w:r>
        <w:rPr>
          <w:rFonts w:eastAsiaTheme="minorEastAsia" w:cs="Times New Roman"/>
        </w:rPr>
        <w:t xml:space="preserve"> </w:t>
      </w:r>
      <w:r>
        <w:rPr>
          <w:rFonts w:eastAsiaTheme="minorEastAsia" w:cs="Times New Roman" w:hint="eastAsia"/>
        </w:rPr>
        <w:t>UE</w:t>
      </w:r>
      <w:r>
        <w:rPr>
          <w:rFonts w:eastAsiaTheme="minorEastAsia" w:cs="Times New Roman"/>
        </w:rPr>
        <w:t xml:space="preserve"> </w:t>
      </w:r>
      <w:r>
        <w:rPr>
          <w:rFonts w:eastAsiaTheme="minorEastAsia" w:cs="Times New Roman" w:hint="eastAsia"/>
        </w:rPr>
        <w:t>and</w:t>
      </w:r>
      <w:r>
        <w:rPr>
          <w:rFonts w:eastAsiaTheme="minorEastAsia" w:cs="Times New Roman"/>
        </w:rPr>
        <w:t xml:space="preserve"> the </w:t>
      </w:r>
      <w:r>
        <w:rPr>
          <w:rFonts w:eastAsiaTheme="minorEastAsia" w:cs="Times New Roman" w:hint="eastAsia"/>
        </w:rPr>
        <w:t>last</w:t>
      </w:r>
      <w:r>
        <w:rPr>
          <w:rFonts w:eastAsiaTheme="minorEastAsia" w:cs="Times New Roman"/>
        </w:rPr>
        <w:t xml:space="preserve"> </w:t>
      </w:r>
      <w:r>
        <w:rPr>
          <w:rFonts w:eastAsiaTheme="minorEastAsia" w:cs="Times New Roman" w:hint="eastAsia"/>
        </w:rPr>
        <w:t>relay</w:t>
      </w:r>
      <w:r>
        <w:rPr>
          <w:rFonts w:eastAsiaTheme="minorEastAsia" w:cs="Times New Roman"/>
        </w:rPr>
        <w:t xml:space="preserve"> </w:t>
      </w:r>
      <w:r>
        <w:rPr>
          <w:rFonts w:eastAsiaTheme="minorEastAsia" w:cs="Times New Roman" w:hint="eastAsia"/>
        </w:rPr>
        <w:t>UE,</w:t>
      </w:r>
      <w:r>
        <w:rPr>
          <w:rFonts w:eastAsiaTheme="minorEastAsia" w:cs="Times New Roman"/>
        </w:rPr>
        <w:t xml:space="preserve"> the E2E PC5 connection shall be established.</w:t>
      </w:r>
    </w:p>
    <w:p w14:paraId="16EA5637" w14:textId="6E9CB4C7" w:rsidR="008116C4" w:rsidRPr="00F578B6" w:rsidRDefault="008116C4" w:rsidP="007C1454">
      <w:pPr>
        <w:pStyle w:val="1st-Proposal-YJ"/>
        <w:spacing w:before="156" w:after="156"/>
        <w:rPr>
          <w:rFonts w:eastAsiaTheme="minorEastAsia"/>
        </w:rPr>
      </w:pPr>
      <w:bookmarkStart w:id="14" w:name="_Toc173338046"/>
      <w:bookmarkStart w:id="15" w:name="_Toc173339485"/>
      <w:bookmarkStart w:id="16" w:name="_Toc173922712"/>
      <w:bookmarkStart w:id="17" w:name="_Toc173922962"/>
      <w:bookmarkStart w:id="18" w:name="_Toc173922993"/>
      <w:r w:rsidRPr="00DF2C59">
        <w:rPr>
          <w:rFonts w:eastAsiaTheme="minorEastAsia" w:hint="eastAsia"/>
          <w:i w:val="0"/>
        </w:rPr>
        <w:t>F</w:t>
      </w:r>
      <w:r w:rsidRPr="00DF2C59">
        <w:rPr>
          <w:rFonts w:eastAsiaTheme="minorEastAsia"/>
          <w:i w:val="0"/>
        </w:rPr>
        <w:t>or t</w:t>
      </w:r>
      <w:r w:rsidRPr="00F578B6">
        <w:rPr>
          <w:rFonts w:eastAsiaTheme="minorEastAsia"/>
          <w:i w:val="0"/>
        </w:rPr>
        <w:t>he communication between the remote UE and the last relay UE, the E2E PC5 connection shall be established.</w:t>
      </w:r>
      <w:bookmarkEnd w:id="14"/>
      <w:bookmarkEnd w:id="15"/>
      <w:bookmarkEnd w:id="16"/>
      <w:bookmarkEnd w:id="17"/>
      <w:bookmarkEnd w:id="18"/>
      <w:r w:rsidRPr="00F578B6">
        <w:rPr>
          <w:rFonts w:eastAsiaTheme="minorEastAsia"/>
        </w:rPr>
        <w:t xml:space="preserve"> </w:t>
      </w:r>
    </w:p>
    <w:p w14:paraId="45A1B54A" w14:textId="2E49D0D9" w:rsidR="004A4D88" w:rsidRDefault="004A4D88" w:rsidP="004A4D88">
      <w:pPr>
        <w:pStyle w:val="a3"/>
        <w:numPr>
          <w:ilvl w:val="1"/>
          <w:numId w:val="1"/>
        </w:numPr>
        <w:spacing w:before="240" w:after="156"/>
        <w:ind w:firstLineChars="0"/>
        <w:outlineLvl w:val="1"/>
        <w:rPr>
          <w:rFonts w:eastAsia="宋体" w:cs="Times New Roman"/>
          <w:b/>
          <w:sz w:val="24"/>
          <w:szCs w:val="24"/>
        </w:rPr>
      </w:pPr>
      <w:r>
        <w:rPr>
          <w:rFonts w:eastAsia="宋体" w:cs="Times New Roman" w:hint="eastAsia"/>
          <w:b/>
          <w:sz w:val="24"/>
          <w:szCs w:val="24"/>
        </w:rPr>
        <w:t>D</w:t>
      </w:r>
      <w:r>
        <w:rPr>
          <w:rFonts w:eastAsia="宋体" w:cs="Times New Roman"/>
          <w:b/>
          <w:sz w:val="24"/>
          <w:szCs w:val="24"/>
        </w:rPr>
        <w:t>ata forwarding</w:t>
      </w:r>
    </w:p>
    <w:p w14:paraId="46CE38F9" w14:textId="07C143CE" w:rsidR="00930F46" w:rsidRDefault="00930F46" w:rsidP="004A4D88">
      <w:pPr>
        <w:spacing w:before="156" w:after="156"/>
        <w:rPr>
          <w:rFonts w:eastAsia="宋体"/>
        </w:rPr>
      </w:pPr>
      <w:r>
        <w:rPr>
          <w:rFonts w:eastAsia="宋体" w:hint="eastAsia"/>
        </w:rPr>
        <w:t>B</w:t>
      </w:r>
      <w:r>
        <w:rPr>
          <w:rFonts w:eastAsia="宋体"/>
        </w:rPr>
        <w:t>ased on the existing methods of U2N relay and U2U relay</w:t>
      </w:r>
      <w:r w:rsidR="009A296C">
        <w:rPr>
          <w:rFonts w:eastAsia="宋体"/>
        </w:rPr>
        <w:t xml:space="preserve"> [2]</w:t>
      </w:r>
      <w:r>
        <w:rPr>
          <w:rFonts w:eastAsia="宋体"/>
        </w:rPr>
        <w:t xml:space="preserve">, the connection between the remote UE and the </w:t>
      </w:r>
      <w:proofErr w:type="spellStart"/>
      <w:r>
        <w:rPr>
          <w:rFonts w:eastAsia="宋体"/>
        </w:rPr>
        <w:t>gNB</w:t>
      </w:r>
      <w:proofErr w:type="spellEnd"/>
      <w:r>
        <w:rPr>
          <w:rFonts w:eastAsia="宋体"/>
        </w:rPr>
        <w:t xml:space="preserve"> can be divided into two parts:</w:t>
      </w:r>
    </w:p>
    <w:p w14:paraId="578F0D45" w14:textId="302FE49E" w:rsidR="00930F46" w:rsidRPr="00930F46" w:rsidRDefault="00930F46" w:rsidP="00930F46">
      <w:pPr>
        <w:pStyle w:val="a3"/>
        <w:numPr>
          <w:ilvl w:val="0"/>
          <w:numId w:val="13"/>
        </w:numPr>
        <w:spacing w:before="120" w:after="120"/>
        <w:ind w:firstLineChars="0"/>
        <w:rPr>
          <w:rFonts w:eastAsia="宋体"/>
        </w:rPr>
      </w:pPr>
      <w:r w:rsidRPr="00930F46">
        <w:rPr>
          <w:rFonts w:eastAsia="宋体"/>
        </w:rPr>
        <w:t xml:space="preserve">The U2U-like connection between </w:t>
      </w:r>
      <w:r w:rsidRPr="00930F46">
        <w:rPr>
          <w:rFonts w:eastAsia="宋体" w:hint="eastAsia"/>
        </w:rPr>
        <w:t>the</w:t>
      </w:r>
      <w:r w:rsidRPr="00930F46">
        <w:rPr>
          <w:rFonts w:eastAsia="宋体"/>
        </w:rPr>
        <w:t xml:space="preserve"> </w:t>
      </w:r>
      <w:r w:rsidRPr="00930F46">
        <w:rPr>
          <w:rFonts w:eastAsia="宋体" w:hint="eastAsia"/>
        </w:rPr>
        <w:t>remote</w:t>
      </w:r>
      <w:r w:rsidRPr="00930F46">
        <w:rPr>
          <w:rFonts w:eastAsia="宋体"/>
        </w:rPr>
        <w:t xml:space="preserve"> </w:t>
      </w:r>
      <w:r w:rsidRPr="00930F46">
        <w:rPr>
          <w:rFonts w:eastAsia="宋体" w:hint="eastAsia"/>
        </w:rPr>
        <w:t>UE</w:t>
      </w:r>
      <w:r w:rsidRPr="00930F46">
        <w:rPr>
          <w:rFonts w:eastAsia="宋体"/>
        </w:rPr>
        <w:t xml:space="preserve"> and the last relay UE, and</w:t>
      </w:r>
    </w:p>
    <w:p w14:paraId="1135B8F8" w14:textId="58C10B10" w:rsidR="00930F46" w:rsidRPr="00930F46" w:rsidRDefault="00930F46" w:rsidP="00930F46">
      <w:pPr>
        <w:pStyle w:val="a3"/>
        <w:numPr>
          <w:ilvl w:val="0"/>
          <w:numId w:val="13"/>
        </w:numPr>
        <w:spacing w:before="120" w:after="120"/>
        <w:ind w:firstLineChars="0"/>
        <w:rPr>
          <w:rFonts w:eastAsia="宋体"/>
        </w:rPr>
      </w:pPr>
      <w:r w:rsidRPr="00930F46">
        <w:rPr>
          <w:rFonts w:eastAsia="宋体"/>
        </w:rPr>
        <w:t>The connection</w:t>
      </w:r>
      <w:r w:rsidRPr="00930F46">
        <w:rPr>
          <w:rFonts w:eastAsia="宋体" w:hint="eastAsia"/>
        </w:rPr>
        <w:t xml:space="preserve"> </w:t>
      </w:r>
      <w:r w:rsidRPr="00930F46">
        <w:rPr>
          <w:rFonts w:eastAsia="宋体"/>
        </w:rPr>
        <w:t xml:space="preserve">between </w:t>
      </w:r>
      <w:r w:rsidRPr="00930F46">
        <w:rPr>
          <w:rFonts w:eastAsia="宋体" w:hint="eastAsia"/>
        </w:rPr>
        <w:t>the</w:t>
      </w:r>
      <w:r w:rsidRPr="00930F46">
        <w:rPr>
          <w:rFonts w:eastAsia="宋体"/>
        </w:rPr>
        <w:t xml:space="preserve"> last relay UE and the </w:t>
      </w:r>
      <w:proofErr w:type="spellStart"/>
      <w:r w:rsidRPr="00930F46">
        <w:rPr>
          <w:rFonts w:eastAsia="宋体"/>
        </w:rPr>
        <w:t>gNB</w:t>
      </w:r>
      <w:proofErr w:type="spellEnd"/>
      <w:r w:rsidR="005B6BFA">
        <w:rPr>
          <w:rFonts w:eastAsia="宋体"/>
        </w:rPr>
        <w:t xml:space="preserve"> serving it</w:t>
      </w:r>
      <w:r w:rsidRPr="00930F46">
        <w:rPr>
          <w:rFonts w:eastAsia="宋体"/>
        </w:rPr>
        <w:t>.</w:t>
      </w:r>
    </w:p>
    <w:p w14:paraId="2298EBC4" w14:textId="672B286C" w:rsidR="00DE25F6" w:rsidRPr="00DE25F6" w:rsidRDefault="00DE25F6" w:rsidP="00684E03">
      <w:pPr>
        <w:pStyle w:val="1st-ob-YJ"/>
        <w:spacing w:before="156" w:after="156"/>
        <w:rPr>
          <w:rFonts w:eastAsia="宋体"/>
          <w:i w:val="0"/>
        </w:rPr>
      </w:pPr>
      <w:bookmarkStart w:id="19" w:name="_Toc173339483"/>
      <w:bookmarkStart w:id="20" w:name="_Toc173922710"/>
      <w:bookmarkStart w:id="21" w:name="_Toc173922960"/>
      <w:bookmarkStart w:id="22" w:name="_Toc173922991"/>
      <w:r w:rsidRPr="00DE25F6">
        <w:rPr>
          <w:rFonts w:eastAsia="宋体"/>
          <w:i w:val="0"/>
        </w:rPr>
        <w:t xml:space="preserve">The connection between the remote UE and the </w:t>
      </w:r>
      <w:proofErr w:type="spellStart"/>
      <w:r w:rsidRPr="00DE25F6">
        <w:rPr>
          <w:rFonts w:eastAsia="宋体"/>
          <w:i w:val="0"/>
        </w:rPr>
        <w:t>gNB</w:t>
      </w:r>
      <w:proofErr w:type="spellEnd"/>
      <w:r w:rsidRPr="00DE25F6">
        <w:rPr>
          <w:rFonts w:eastAsia="宋体"/>
          <w:i w:val="0"/>
        </w:rPr>
        <w:t xml:space="preserve"> can be divided into two parts: the U2U-like connection between the remote UE and the last relay UE</w:t>
      </w:r>
      <w:r w:rsidR="00A452C4">
        <w:rPr>
          <w:rFonts w:eastAsia="宋体"/>
          <w:i w:val="0"/>
        </w:rPr>
        <w:t>,</w:t>
      </w:r>
      <w:r w:rsidRPr="00DE25F6">
        <w:rPr>
          <w:rFonts w:eastAsia="宋体"/>
          <w:i w:val="0"/>
        </w:rPr>
        <w:t xml:space="preserve"> and the connection between the last relay UE and the </w:t>
      </w:r>
      <w:proofErr w:type="spellStart"/>
      <w:r w:rsidRPr="00DE25F6">
        <w:rPr>
          <w:rFonts w:eastAsia="宋体"/>
          <w:i w:val="0"/>
        </w:rPr>
        <w:t>gNB</w:t>
      </w:r>
      <w:proofErr w:type="spellEnd"/>
      <w:r w:rsidRPr="00DE25F6">
        <w:rPr>
          <w:rFonts w:eastAsia="宋体"/>
          <w:i w:val="0"/>
        </w:rPr>
        <w:t>.</w:t>
      </w:r>
      <w:bookmarkEnd w:id="19"/>
      <w:bookmarkEnd w:id="20"/>
      <w:bookmarkEnd w:id="21"/>
      <w:bookmarkEnd w:id="22"/>
    </w:p>
    <w:p w14:paraId="4573130B" w14:textId="1A233ED2" w:rsidR="007C1454" w:rsidRDefault="00930F46" w:rsidP="004A4D88">
      <w:pPr>
        <w:spacing w:before="156" w:after="156"/>
        <w:rPr>
          <w:rFonts w:eastAsia="宋体"/>
        </w:rPr>
      </w:pPr>
      <w:r>
        <w:rPr>
          <w:rFonts w:eastAsia="宋体" w:hint="eastAsia"/>
        </w:rPr>
        <w:t>Therefore,</w:t>
      </w:r>
      <w:r>
        <w:rPr>
          <w:rFonts w:eastAsia="宋体"/>
        </w:rPr>
        <w:t xml:space="preserve"> t</w:t>
      </w:r>
      <w:r w:rsidR="007C1454">
        <w:rPr>
          <w:rFonts w:eastAsia="宋体" w:hint="eastAsia"/>
        </w:rPr>
        <w:t>he</w:t>
      </w:r>
      <w:r w:rsidR="007C1454">
        <w:rPr>
          <w:rFonts w:eastAsia="宋体"/>
        </w:rPr>
        <w:t xml:space="preserve"> </w:t>
      </w:r>
      <w:r w:rsidR="007C1454">
        <w:rPr>
          <w:rFonts w:eastAsia="宋体" w:hint="eastAsia"/>
        </w:rPr>
        <w:t>data</w:t>
      </w:r>
      <w:r w:rsidR="007C1454">
        <w:rPr>
          <w:rFonts w:eastAsia="宋体"/>
        </w:rPr>
        <w:t xml:space="preserve"> </w:t>
      </w:r>
      <w:r w:rsidR="007C1454">
        <w:rPr>
          <w:rFonts w:eastAsia="宋体" w:hint="eastAsia"/>
        </w:rPr>
        <w:t>forwarding</w:t>
      </w:r>
      <w:r w:rsidR="007C1454">
        <w:rPr>
          <w:rFonts w:eastAsia="宋体"/>
        </w:rPr>
        <w:t xml:space="preserve"> </w:t>
      </w:r>
      <w:r w:rsidR="007C1454">
        <w:rPr>
          <w:rFonts w:eastAsia="宋体" w:hint="eastAsia"/>
        </w:rPr>
        <w:t>can</w:t>
      </w:r>
      <w:r w:rsidR="00DE25F6">
        <w:rPr>
          <w:rFonts w:eastAsia="宋体"/>
        </w:rPr>
        <w:t xml:space="preserve"> also</w:t>
      </w:r>
      <w:r w:rsidR="007C1454">
        <w:rPr>
          <w:rFonts w:eastAsia="宋体"/>
        </w:rPr>
        <w:t xml:space="preserve"> </w:t>
      </w:r>
      <w:r w:rsidR="007C1454">
        <w:rPr>
          <w:rFonts w:eastAsia="宋体" w:hint="eastAsia"/>
        </w:rPr>
        <w:t>be</w:t>
      </w:r>
      <w:r w:rsidR="007C1454">
        <w:rPr>
          <w:rFonts w:eastAsia="宋体"/>
        </w:rPr>
        <w:t xml:space="preserve"> </w:t>
      </w:r>
      <w:r>
        <w:rPr>
          <w:rFonts w:eastAsia="宋体" w:hint="eastAsia"/>
        </w:rPr>
        <w:t>di</w:t>
      </w:r>
      <w:r w:rsidR="007C1454">
        <w:rPr>
          <w:rFonts w:eastAsia="宋体" w:hint="eastAsia"/>
        </w:rPr>
        <w:t>vided</w:t>
      </w:r>
      <w:r w:rsidR="007C1454">
        <w:rPr>
          <w:rFonts w:eastAsia="宋体"/>
        </w:rPr>
        <w:t xml:space="preserve"> </w:t>
      </w:r>
      <w:r w:rsidR="007C1454">
        <w:rPr>
          <w:rFonts w:eastAsia="宋体" w:hint="eastAsia"/>
        </w:rPr>
        <w:t>into</w:t>
      </w:r>
      <w:r w:rsidR="007C1454">
        <w:rPr>
          <w:rFonts w:eastAsia="宋体"/>
        </w:rPr>
        <w:t xml:space="preserve"> </w:t>
      </w:r>
      <w:r w:rsidR="007C1454">
        <w:rPr>
          <w:rFonts w:eastAsia="宋体" w:hint="eastAsia"/>
        </w:rPr>
        <w:t>two</w:t>
      </w:r>
      <w:r w:rsidR="007C1454">
        <w:rPr>
          <w:rFonts w:eastAsia="宋体"/>
        </w:rPr>
        <w:t xml:space="preserve"> </w:t>
      </w:r>
      <w:r w:rsidR="007C1454">
        <w:rPr>
          <w:rFonts w:eastAsia="宋体" w:hint="eastAsia"/>
        </w:rPr>
        <w:t>parts</w:t>
      </w:r>
      <w:r>
        <w:rPr>
          <w:rFonts w:eastAsia="宋体"/>
        </w:rPr>
        <w:t xml:space="preserve"> accordingly.</w:t>
      </w:r>
    </w:p>
    <w:p w14:paraId="5B306229" w14:textId="06DBE0D3" w:rsidR="007C1454" w:rsidRDefault="004A4D88" w:rsidP="004A4D88">
      <w:pPr>
        <w:spacing w:before="156" w:after="156"/>
        <w:rPr>
          <w:rFonts w:eastAsia="宋体"/>
        </w:rPr>
      </w:pPr>
      <w:r>
        <w:rPr>
          <w:rFonts w:eastAsia="宋体" w:hint="eastAsia"/>
        </w:rPr>
        <w:t>B</w:t>
      </w:r>
      <w:r>
        <w:rPr>
          <w:rFonts w:eastAsia="宋体"/>
        </w:rPr>
        <w:t>ased on the</w:t>
      </w:r>
      <w:r w:rsidRPr="00F578B6">
        <w:rPr>
          <w:rFonts w:eastAsiaTheme="minorEastAsia"/>
        </w:rPr>
        <w:t xml:space="preserve"> </w:t>
      </w:r>
      <w:r w:rsidR="00DE25F6">
        <w:rPr>
          <w:rFonts w:eastAsiaTheme="minorEastAsia"/>
        </w:rPr>
        <w:t>U2U-like</w:t>
      </w:r>
      <w:r w:rsidRPr="00F578B6">
        <w:rPr>
          <w:rFonts w:eastAsiaTheme="minorEastAsia"/>
        </w:rPr>
        <w:t xml:space="preserve"> connection</w:t>
      </w:r>
      <w:r>
        <w:rPr>
          <w:rFonts w:eastAsia="宋体"/>
        </w:rPr>
        <w:t>, the U2U</w:t>
      </w:r>
      <w:r w:rsidR="007C1454">
        <w:rPr>
          <w:rFonts w:eastAsia="宋体"/>
        </w:rPr>
        <w:t>-</w:t>
      </w:r>
      <w:r>
        <w:rPr>
          <w:rFonts w:eastAsia="宋体"/>
        </w:rPr>
        <w:t>like SRAP method</w:t>
      </w:r>
      <w:r w:rsidR="009A296C">
        <w:rPr>
          <w:rFonts w:eastAsia="宋体"/>
        </w:rPr>
        <w:t xml:space="preserve"> [3]</w:t>
      </w:r>
      <w:r>
        <w:rPr>
          <w:rFonts w:eastAsia="宋体"/>
        </w:rPr>
        <w:t xml:space="preserve">, such as </w:t>
      </w:r>
      <w:r w:rsidR="007C1454">
        <w:rPr>
          <w:rFonts w:eastAsia="宋体" w:hint="eastAsia"/>
        </w:rPr>
        <w:t>the</w:t>
      </w:r>
      <w:r w:rsidR="007C1454">
        <w:rPr>
          <w:rFonts w:eastAsia="宋体"/>
        </w:rPr>
        <w:t xml:space="preserve"> </w:t>
      </w:r>
      <w:r>
        <w:rPr>
          <w:rFonts w:eastAsia="宋体"/>
        </w:rPr>
        <w:t xml:space="preserve">local ID pair of </w:t>
      </w:r>
      <w:r>
        <w:rPr>
          <w:rFonts w:eastAsia="宋体" w:hint="eastAsia"/>
        </w:rPr>
        <w:t>the</w:t>
      </w:r>
      <w:r>
        <w:rPr>
          <w:rFonts w:eastAsia="宋体"/>
        </w:rPr>
        <w:t xml:space="preserve"> </w:t>
      </w:r>
      <w:r>
        <w:rPr>
          <w:rFonts w:eastAsia="宋体" w:hint="eastAsia"/>
        </w:rPr>
        <w:t>remote</w:t>
      </w:r>
      <w:r>
        <w:rPr>
          <w:rFonts w:eastAsia="宋体"/>
        </w:rPr>
        <w:t xml:space="preserve"> </w:t>
      </w:r>
      <w:r w:rsidR="007C1454">
        <w:rPr>
          <w:rFonts w:eastAsia="宋体" w:hint="eastAsia"/>
        </w:rPr>
        <w:t>UE</w:t>
      </w:r>
      <w:r w:rsidR="007C1454">
        <w:rPr>
          <w:rFonts w:eastAsia="宋体"/>
        </w:rPr>
        <w:t xml:space="preserve"> and the last relay UE, can be used for the data forwarding between </w:t>
      </w:r>
      <w:r w:rsidR="007C1454">
        <w:rPr>
          <w:rFonts w:eastAsia="宋体" w:hint="eastAsia"/>
        </w:rPr>
        <w:t>the</w:t>
      </w:r>
      <w:r w:rsidR="007C1454">
        <w:rPr>
          <w:rFonts w:eastAsia="宋体"/>
        </w:rPr>
        <w:t xml:space="preserve"> </w:t>
      </w:r>
      <w:r w:rsidR="007C1454">
        <w:rPr>
          <w:rFonts w:eastAsia="宋体" w:hint="eastAsia"/>
        </w:rPr>
        <w:t>remote</w:t>
      </w:r>
      <w:r w:rsidR="007C1454">
        <w:rPr>
          <w:rFonts w:eastAsia="宋体"/>
        </w:rPr>
        <w:t xml:space="preserve"> </w:t>
      </w:r>
      <w:r w:rsidR="007C1454">
        <w:rPr>
          <w:rFonts w:eastAsia="宋体" w:hint="eastAsia"/>
        </w:rPr>
        <w:t>UE</w:t>
      </w:r>
      <w:r w:rsidR="007C1454">
        <w:rPr>
          <w:rFonts w:eastAsia="宋体"/>
        </w:rPr>
        <w:t xml:space="preserve"> and the last relay UE</w:t>
      </w:r>
      <w:r w:rsidR="007C1454">
        <w:rPr>
          <w:rFonts w:eastAsia="宋体" w:hint="eastAsia"/>
        </w:rPr>
        <w:t>.</w:t>
      </w:r>
      <w:r w:rsidR="007C1454">
        <w:rPr>
          <w:rFonts w:eastAsia="宋体"/>
        </w:rPr>
        <w:t xml:space="preserve"> Additionally, the U2N-like SRAP method</w:t>
      </w:r>
      <w:r w:rsidR="009A296C">
        <w:rPr>
          <w:rFonts w:eastAsia="宋体"/>
        </w:rPr>
        <w:t xml:space="preserve"> [3]</w:t>
      </w:r>
      <w:r w:rsidR="007C1454">
        <w:rPr>
          <w:rFonts w:eastAsia="宋体"/>
        </w:rPr>
        <w:t>, wherein only the</w:t>
      </w:r>
      <w:r w:rsidR="007C1454" w:rsidRPr="007C1454">
        <w:rPr>
          <w:rFonts w:eastAsia="宋体"/>
        </w:rPr>
        <w:t xml:space="preserve"> </w:t>
      </w:r>
      <w:r w:rsidR="007C1454">
        <w:rPr>
          <w:rFonts w:eastAsia="宋体"/>
        </w:rPr>
        <w:t>local ID of the remote UE is used,</w:t>
      </w:r>
      <w:r w:rsidR="007C1454" w:rsidRPr="007C1454">
        <w:rPr>
          <w:rFonts w:eastAsia="宋体"/>
        </w:rPr>
        <w:t xml:space="preserve"> </w:t>
      </w:r>
      <w:r w:rsidR="007C1454">
        <w:rPr>
          <w:rFonts w:eastAsia="宋体"/>
        </w:rPr>
        <w:t xml:space="preserve">can be used for the data forwarding between </w:t>
      </w:r>
      <w:r w:rsidR="007C1454">
        <w:rPr>
          <w:rFonts w:eastAsia="宋体" w:hint="eastAsia"/>
        </w:rPr>
        <w:t>the</w:t>
      </w:r>
      <w:r w:rsidR="007C1454">
        <w:rPr>
          <w:rFonts w:eastAsia="宋体"/>
        </w:rPr>
        <w:t xml:space="preserve"> last relay UE and the </w:t>
      </w:r>
      <w:proofErr w:type="spellStart"/>
      <w:r w:rsidR="007C1454">
        <w:rPr>
          <w:rFonts w:eastAsia="宋体"/>
        </w:rPr>
        <w:t>gNB</w:t>
      </w:r>
      <w:proofErr w:type="spellEnd"/>
      <w:r w:rsidR="007C1454">
        <w:rPr>
          <w:rFonts w:eastAsia="宋体" w:hint="eastAsia"/>
        </w:rPr>
        <w:t>.</w:t>
      </w:r>
      <w:r w:rsidR="007C1454">
        <w:rPr>
          <w:rFonts w:eastAsia="宋体"/>
        </w:rPr>
        <w:t xml:space="preserve"> For example, the last relay UE will remove the local ID of the remote UE form the SRAP PDU when it forwards the data to the </w:t>
      </w:r>
      <w:proofErr w:type="spellStart"/>
      <w:r w:rsidR="007C1454">
        <w:rPr>
          <w:rFonts w:eastAsia="宋体"/>
        </w:rPr>
        <w:t>gNB</w:t>
      </w:r>
      <w:proofErr w:type="spellEnd"/>
      <w:r w:rsidR="007C1454">
        <w:rPr>
          <w:rFonts w:eastAsia="宋体"/>
        </w:rPr>
        <w:t>. And i</w:t>
      </w:r>
      <w:r w:rsidR="007C1454" w:rsidRPr="007C1454">
        <w:rPr>
          <w:rFonts w:eastAsia="宋体"/>
        </w:rPr>
        <w:t>n the opposite direction</w:t>
      </w:r>
      <w:r w:rsidR="007C1454">
        <w:rPr>
          <w:rFonts w:eastAsia="宋体"/>
        </w:rPr>
        <w:t>, the last relay UE will add the local ID of the remote UE into the SRAP PDU.</w:t>
      </w:r>
    </w:p>
    <w:p w14:paraId="02B5D082" w14:textId="77777777" w:rsidR="007C1454" w:rsidRPr="007C1454" w:rsidRDefault="007C1454" w:rsidP="007C1454">
      <w:pPr>
        <w:pStyle w:val="1st-Proposal-YJ"/>
        <w:spacing w:before="156" w:after="156"/>
        <w:rPr>
          <w:rFonts w:eastAsiaTheme="minorEastAsia"/>
        </w:rPr>
      </w:pPr>
      <w:bookmarkStart w:id="23" w:name="_Toc173339486"/>
      <w:bookmarkStart w:id="24" w:name="_Toc173922713"/>
      <w:bookmarkStart w:id="25" w:name="_Toc173922963"/>
      <w:bookmarkStart w:id="26" w:name="_Toc173922994"/>
      <w:r>
        <w:rPr>
          <w:rFonts w:eastAsiaTheme="minorEastAsia" w:hint="eastAsia"/>
          <w:i w:val="0"/>
        </w:rPr>
        <w:t>T</w:t>
      </w:r>
      <w:r w:rsidRPr="007C1454">
        <w:rPr>
          <w:rFonts w:eastAsiaTheme="minorEastAsia"/>
          <w:i w:val="0"/>
        </w:rPr>
        <w:t>he U2U-like SRAP method, such as the local ID pair of the remote UE and the last relay UE, can be used for the data forwarding between the remote UE and the last relay UE.</w:t>
      </w:r>
      <w:bookmarkEnd w:id="23"/>
      <w:bookmarkEnd w:id="24"/>
      <w:bookmarkEnd w:id="25"/>
      <w:bookmarkEnd w:id="26"/>
    </w:p>
    <w:p w14:paraId="163D54BE" w14:textId="3AC6F425" w:rsidR="007C1454" w:rsidRPr="00DE25F6" w:rsidRDefault="00DE25F6" w:rsidP="007C1454">
      <w:pPr>
        <w:pStyle w:val="1st-Proposal-YJ"/>
        <w:spacing w:before="156" w:after="156"/>
        <w:rPr>
          <w:rFonts w:eastAsiaTheme="minorEastAsia"/>
          <w:i w:val="0"/>
        </w:rPr>
      </w:pPr>
      <w:bookmarkStart w:id="27" w:name="_Toc173339487"/>
      <w:bookmarkStart w:id="28" w:name="_Toc173922714"/>
      <w:bookmarkStart w:id="29" w:name="_Toc173922964"/>
      <w:bookmarkStart w:id="30" w:name="_Toc173922995"/>
      <w:r w:rsidRPr="00DE25F6">
        <w:rPr>
          <w:rFonts w:eastAsia="宋体" w:hint="eastAsia"/>
          <w:i w:val="0"/>
        </w:rPr>
        <w:t>T</w:t>
      </w:r>
      <w:r w:rsidRPr="00DE25F6">
        <w:rPr>
          <w:rFonts w:eastAsia="宋体"/>
          <w:i w:val="0"/>
        </w:rPr>
        <w:t xml:space="preserve">he U2N-like SRAP method, wherein only the local ID of the remote UE is used, can be used for the data forwarding between </w:t>
      </w:r>
      <w:r w:rsidRPr="00DE25F6">
        <w:rPr>
          <w:rFonts w:eastAsia="宋体" w:hint="eastAsia"/>
          <w:i w:val="0"/>
        </w:rPr>
        <w:t>the</w:t>
      </w:r>
      <w:r w:rsidRPr="00DE25F6">
        <w:rPr>
          <w:rFonts w:eastAsia="宋体"/>
          <w:i w:val="0"/>
        </w:rPr>
        <w:t xml:space="preserve"> last relay UE and the </w:t>
      </w:r>
      <w:proofErr w:type="spellStart"/>
      <w:r w:rsidRPr="00DE25F6">
        <w:rPr>
          <w:rFonts w:eastAsia="宋体"/>
          <w:i w:val="0"/>
        </w:rPr>
        <w:t>gNB</w:t>
      </w:r>
      <w:proofErr w:type="spellEnd"/>
      <w:r w:rsidRPr="00DE25F6">
        <w:rPr>
          <w:rFonts w:eastAsia="宋体" w:hint="eastAsia"/>
          <w:i w:val="0"/>
        </w:rPr>
        <w:t>.</w:t>
      </w:r>
      <w:bookmarkEnd w:id="27"/>
      <w:bookmarkEnd w:id="28"/>
      <w:bookmarkEnd w:id="29"/>
      <w:bookmarkEnd w:id="30"/>
    </w:p>
    <w:p w14:paraId="53B6CCCA" w14:textId="73B1FEF8" w:rsidR="005742CD" w:rsidRDefault="005742CD" w:rsidP="004A4D88">
      <w:pPr>
        <w:pStyle w:val="a3"/>
        <w:numPr>
          <w:ilvl w:val="1"/>
          <w:numId w:val="1"/>
        </w:numPr>
        <w:spacing w:before="240" w:after="156"/>
        <w:ind w:firstLineChars="0"/>
        <w:outlineLvl w:val="1"/>
        <w:rPr>
          <w:rFonts w:eastAsia="宋体" w:cs="Times New Roman"/>
          <w:b/>
          <w:sz w:val="24"/>
          <w:szCs w:val="24"/>
        </w:rPr>
      </w:pPr>
      <w:r>
        <w:rPr>
          <w:rFonts w:eastAsia="宋体" w:cs="Times New Roman"/>
          <w:b/>
          <w:sz w:val="24"/>
          <w:szCs w:val="24"/>
        </w:rPr>
        <w:t>Configurations</w:t>
      </w:r>
      <w:r w:rsidR="00665018">
        <w:rPr>
          <w:rFonts w:eastAsia="宋体" w:cs="Times New Roman"/>
          <w:b/>
          <w:sz w:val="24"/>
          <w:szCs w:val="24"/>
        </w:rPr>
        <w:t xml:space="preserve"> of SRAP and QoS</w:t>
      </w:r>
      <w:bookmarkStart w:id="31" w:name="_GoBack"/>
      <w:bookmarkEnd w:id="31"/>
    </w:p>
    <w:p w14:paraId="4900CF2B" w14:textId="0EE110AA" w:rsidR="00DF2C59" w:rsidRDefault="00DF2C59" w:rsidP="00DF2C59">
      <w:pPr>
        <w:spacing w:before="156" w:after="156"/>
        <w:rPr>
          <w:rFonts w:eastAsia="宋体" w:cs="Times New Roman"/>
        </w:rPr>
      </w:pPr>
      <w:r>
        <w:rPr>
          <w:rFonts w:eastAsiaTheme="minorEastAsia" w:cs="Times New Roman"/>
        </w:rPr>
        <w:t>Considering</w:t>
      </w:r>
      <w:r w:rsidR="00530DC2">
        <w:rPr>
          <w:rFonts w:eastAsiaTheme="minorEastAsia" w:cs="Times New Roman"/>
        </w:rPr>
        <w:t xml:space="preserve"> the U2N relay, the SRAP configuration</w:t>
      </w:r>
      <w:r>
        <w:rPr>
          <w:rFonts w:eastAsiaTheme="minorEastAsia" w:cs="Times New Roman"/>
        </w:rPr>
        <w:t>s, especially those for the</w:t>
      </w:r>
      <w:r w:rsidRPr="00DF2C59">
        <w:rPr>
          <w:rFonts w:eastAsiaTheme="minorEastAsia" w:cs="Times New Roman"/>
        </w:rPr>
        <w:t xml:space="preserve"> </w:t>
      </w:r>
      <w:r>
        <w:rPr>
          <w:rFonts w:eastAsiaTheme="minorEastAsia" w:cs="Times New Roman"/>
        </w:rPr>
        <w:t>first relay UE,</w:t>
      </w:r>
      <w:r w:rsidR="00530DC2">
        <w:rPr>
          <w:rFonts w:eastAsiaTheme="minorEastAsia" w:cs="Times New Roman"/>
        </w:rPr>
        <w:t xml:space="preserve"> </w:t>
      </w:r>
      <w:r>
        <w:rPr>
          <w:rFonts w:eastAsiaTheme="minorEastAsia" w:cs="Times New Roman"/>
        </w:rPr>
        <w:t xml:space="preserve">are </w:t>
      </w:r>
      <w:r>
        <w:rPr>
          <w:rFonts w:eastAsiaTheme="minorEastAsia" w:cs="Times New Roman" w:hint="eastAsia"/>
        </w:rPr>
        <w:t>provided</w:t>
      </w:r>
      <w:r>
        <w:rPr>
          <w:rFonts w:eastAsiaTheme="minorEastAsia" w:cs="Times New Roman"/>
        </w:rPr>
        <w:t xml:space="preserve"> by the </w:t>
      </w:r>
      <w:proofErr w:type="spellStart"/>
      <w:r>
        <w:rPr>
          <w:rFonts w:eastAsiaTheme="minorEastAsia" w:cs="Times New Roman"/>
        </w:rPr>
        <w:t>g</w:t>
      </w:r>
      <w:r>
        <w:rPr>
          <w:rFonts w:eastAsiaTheme="minorEastAsia" w:cs="Times New Roman" w:hint="eastAsia"/>
        </w:rPr>
        <w:t>NB</w:t>
      </w:r>
      <w:proofErr w:type="spellEnd"/>
      <w:r>
        <w:rPr>
          <w:rFonts w:eastAsiaTheme="minorEastAsia" w:cs="Times New Roman" w:hint="eastAsia"/>
        </w:rPr>
        <w:t>.</w:t>
      </w:r>
    </w:p>
    <w:p w14:paraId="515CDCC1" w14:textId="4D6AC76B" w:rsidR="00530DC2" w:rsidRDefault="00530DC2" w:rsidP="000F0101">
      <w:pPr>
        <w:spacing w:before="156" w:after="156"/>
        <w:rPr>
          <w:rFonts w:eastAsia="宋体" w:cs="Times New Roman"/>
        </w:rPr>
      </w:pPr>
      <w:r>
        <w:rPr>
          <w:rFonts w:eastAsiaTheme="minorEastAsia" w:cs="Times New Roman"/>
        </w:rPr>
        <w:t xml:space="preserve">Similarly, the </w:t>
      </w:r>
      <w:proofErr w:type="spellStart"/>
      <w:r>
        <w:rPr>
          <w:rFonts w:eastAsiaTheme="minorEastAsia" w:cs="Times New Roman"/>
        </w:rPr>
        <w:t>QoS</w:t>
      </w:r>
      <w:proofErr w:type="spellEnd"/>
      <w:r>
        <w:rPr>
          <w:rFonts w:eastAsiaTheme="minorEastAsia" w:cs="Times New Roman"/>
        </w:rPr>
        <w:t xml:space="preserve"> is under the control of the </w:t>
      </w:r>
      <w:proofErr w:type="spellStart"/>
      <w:r>
        <w:rPr>
          <w:rFonts w:eastAsiaTheme="minorEastAsia" w:cs="Times New Roman"/>
        </w:rPr>
        <w:t>gNB</w:t>
      </w:r>
      <w:proofErr w:type="spellEnd"/>
      <w:r>
        <w:rPr>
          <w:rFonts w:eastAsiaTheme="minorEastAsia" w:cs="Times New Roman"/>
        </w:rPr>
        <w:t xml:space="preserve">. Thus, the </w:t>
      </w:r>
      <w:proofErr w:type="spellStart"/>
      <w:r>
        <w:rPr>
          <w:rFonts w:eastAsiaTheme="minorEastAsia" w:cs="Times New Roman"/>
        </w:rPr>
        <w:t>QoS</w:t>
      </w:r>
      <w:proofErr w:type="spellEnd"/>
      <w:r>
        <w:rPr>
          <w:rFonts w:eastAsiaTheme="minorEastAsia" w:cs="Times New Roman"/>
        </w:rPr>
        <w:t xml:space="preserve"> parameters of the first relay UE </w:t>
      </w:r>
      <w:r w:rsidR="00DF2C59">
        <w:rPr>
          <w:rFonts w:eastAsiaTheme="minorEastAsia" w:cs="Times New Roman"/>
        </w:rPr>
        <w:t>are also</w:t>
      </w:r>
      <w:r>
        <w:rPr>
          <w:rFonts w:eastAsiaTheme="minorEastAsia" w:cs="Times New Roman"/>
        </w:rPr>
        <w:t xml:space="preserve"> configured by the </w:t>
      </w:r>
      <w:proofErr w:type="spellStart"/>
      <w:r>
        <w:rPr>
          <w:rFonts w:eastAsiaTheme="minorEastAsia" w:cs="Times New Roman"/>
        </w:rPr>
        <w:t>g</w:t>
      </w:r>
      <w:r>
        <w:rPr>
          <w:rFonts w:eastAsiaTheme="minorEastAsia" w:cs="Times New Roman" w:hint="eastAsia"/>
        </w:rPr>
        <w:t>NB</w:t>
      </w:r>
      <w:proofErr w:type="spellEnd"/>
      <w:r>
        <w:rPr>
          <w:rFonts w:eastAsiaTheme="minorEastAsia" w:cs="Times New Roman" w:hint="eastAsia"/>
        </w:rPr>
        <w:t>.</w:t>
      </w:r>
    </w:p>
    <w:p w14:paraId="6CA825D9" w14:textId="725EC85A" w:rsidR="00DF2C59" w:rsidRPr="00DF2C59" w:rsidRDefault="00DF2C59" w:rsidP="00DF2C59">
      <w:pPr>
        <w:pStyle w:val="1st-Proposal-YJ"/>
        <w:spacing w:before="156" w:after="156"/>
        <w:rPr>
          <w:rFonts w:eastAsiaTheme="minorEastAsia"/>
          <w:i w:val="0"/>
        </w:rPr>
      </w:pPr>
      <w:bookmarkStart w:id="32" w:name="_Toc173338047"/>
      <w:bookmarkStart w:id="33" w:name="_Toc173339488"/>
      <w:bookmarkStart w:id="34" w:name="_Toc173922715"/>
      <w:bookmarkStart w:id="35" w:name="_Toc173922965"/>
      <w:bookmarkStart w:id="36" w:name="_Toc173922996"/>
      <w:r w:rsidRPr="00DF2C59">
        <w:rPr>
          <w:rFonts w:eastAsiaTheme="minorEastAsia" w:hint="eastAsia"/>
          <w:i w:val="0"/>
        </w:rPr>
        <w:t>T</w:t>
      </w:r>
      <w:r w:rsidRPr="00DF2C59">
        <w:rPr>
          <w:rFonts w:eastAsiaTheme="minorEastAsia"/>
          <w:i w:val="0"/>
        </w:rPr>
        <w:t xml:space="preserve">he SRAP configurations, especially those for the first relay UE, are </w:t>
      </w:r>
      <w:r w:rsidRPr="00DF2C59">
        <w:rPr>
          <w:rFonts w:eastAsiaTheme="minorEastAsia" w:hint="eastAsia"/>
          <w:i w:val="0"/>
        </w:rPr>
        <w:t>provided</w:t>
      </w:r>
      <w:r w:rsidRPr="00DF2C59">
        <w:rPr>
          <w:rFonts w:eastAsiaTheme="minorEastAsia"/>
          <w:i w:val="0"/>
        </w:rPr>
        <w:t xml:space="preserve"> by the </w:t>
      </w:r>
      <w:proofErr w:type="spellStart"/>
      <w:r w:rsidRPr="00DF2C59">
        <w:rPr>
          <w:rFonts w:eastAsiaTheme="minorEastAsia"/>
          <w:i w:val="0"/>
        </w:rPr>
        <w:t>g</w:t>
      </w:r>
      <w:r w:rsidRPr="00DF2C59">
        <w:rPr>
          <w:rFonts w:eastAsiaTheme="minorEastAsia" w:hint="eastAsia"/>
          <w:i w:val="0"/>
        </w:rPr>
        <w:t>NB</w:t>
      </w:r>
      <w:proofErr w:type="spellEnd"/>
      <w:r w:rsidRPr="00DF2C59">
        <w:rPr>
          <w:rFonts w:eastAsiaTheme="minorEastAsia" w:hint="eastAsia"/>
          <w:i w:val="0"/>
        </w:rPr>
        <w:t>.</w:t>
      </w:r>
      <w:bookmarkEnd w:id="32"/>
      <w:bookmarkEnd w:id="33"/>
      <w:bookmarkEnd w:id="34"/>
      <w:bookmarkEnd w:id="35"/>
      <w:bookmarkEnd w:id="36"/>
    </w:p>
    <w:p w14:paraId="3FB6B76A" w14:textId="265BF809" w:rsidR="00C802A2" w:rsidRPr="001035CA" w:rsidRDefault="00DF2C59" w:rsidP="007C1454">
      <w:pPr>
        <w:pStyle w:val="1st-Proposal-YJ"/>
        <w:spacing w:before="156" w:after="156"/>
        <w:rPr>
          <w:rFonts w:eastAsia="宋体"/>
        </w:rPr>
      </w:pPr>
      <w:bookmarkStart w:id="37" w:name="_Toc173338048"/>
      <w:bookmarkStart w:id="38" w:name="_Toc173339489"/>
      <w:bookmarkStart w:id="39" w:name="_Toc173922716"/>
      <w:bookmarkStart w:id="40" w:name="_Toc173922966"/>
      <w:bookmarkStart w:id="41" w:name="_Toc173922997"/>
      <w:r w:rsidRPr="001035CA">
        <w:rPr>
          <w:rFonts w:eastAsiaTheme="minorEastAsia" w:hint="eastAsia"/>
          <w:i w:val="0"/>
        </w:rPr>
        <w:t>T</w:t>
      </w:r>
      <w:r w:rsidRPr="001035CA">
        <w:rPr>
          <w:rFonts w:eastAsiaTheme="minorEastAsia"/>
          <w:i w:val="0"/>
        </w:rPr>
        <w:t xml:space="preserve">he </w:t>
      </w:r>
      <w:proofErr w:type="spellStart"/>
      <w:r w:rsidRPr="001035CA">
        <w:rPr>
          <w:rFonts w:eastAsiaTheme="minorEastAsia"/>
          <w:i w:val="0"/>
        </w:rPr>
        <w:t>QoS</w:t>
      </w:r>
      <w:proofErr w:type="spellEnd"/>
      <w:r w:rsidRPr="001035CA">
        <w:rPr>
          <w:rFonts w:eastAsiaTheme="minorEastAsia"/>
          <w:i w:val="0"/>
        </w:rPr>
        <w:t xml:space="preserve"> parameters, especially those for the first relay UE, are configured by the </w:t>
      </w:r>
      <w:proofErr w:type="spellStart"/>
      <w:r w:rsidRPr="001035CA">
        <w:rPr>
          <w:rFonts w:eastAsiaTheme="minorEastAsia"/>
          <w:i w:val="0"/>
        </w:rPr>
        <w:t>g</w:t>
      </w:r>
      <w:r w:rsidRPr="001035CA">
        <w:rPr>
          <w:rFonts w:eastAsiaTheme="minorEastAsia" w:hint="eastAsia"/>
          <w:i w:val="0"/>
        </w:rPr>
        <w:t>NB</w:t>
      </w:r>
      <w:proofErr w:type="spellEnd"/>
      <w:r w:rsidRPr="001035CA">
        <w:rPr>
          <w:rFonts w:eastAsiaTheme="minorEastAsia" w:hint="eastAsia"/>
          <w:i w:val="0"/>
        </w:rPr>
        <w:t>.</w:t>
      </w:r>
      <w:bookmarkEnd w:id="37"/>
      <w:bookmarkEnd w:id="38"/>
      <w:bookmarkEnd w:id="39"/>
      <w:bookmarkEnd w:id="40"/>
      <w:bookmarkEnd w:id="41"/>
      <w:r w:rsidR="00C802A2" w:rsidRPr="001035CA">
        <w:rPr>
          <w:rFonts w:eastAsia="宋体"/>
          <w:i w:val="0"/>
        </w:rPr>
        <w:t xml:space="preserve"> </w:t>
      </w:r>
    </w:p>
    <w:p w14:paraId="1E3F88E0" w14:textId="5FD5D4C7" w:rsidR="00FB6590" w:rsidRPr="00C802A2" w:rsidRDefault="00FB6590" w:rsidP="00FB6590">
      <w:pPr>
        <w:pStyle w:val="1st-Proposal-YJ"/>
        <w:numPr>
          <w:ilvl w:val="0"/>
          <w:numId w:val="0"/>
        </w:numPr>
        <w:spacing w:before="156" w:after="156"/>
        <w:rPr>
          <w:rFonts w:eastAsia="宋体"/>
        </w:rPr>
      </w:pPr>
    </w:p>
    <w:p w14:paraId="227A140D" w14:textId="752C29F8" w:rsidR="00B70598" w:rsidRPr="00F40375" w:rsidRDefault="00B70598" w:rsidP="003E1C7E">
      <w:pPr>
        <w:pStyle w:val="1"/>
        <w:numPr>
          <w:ilvl w:val="0"/>
          <w:numId w:val="1"/>
        </w:numPr>
        <w:spacing w:beforeLines="0" w:before="0" w:after="156"/>
        <w:rPr>
          <w:rFonts w:eastAsia="宋体"/>
          <w:sz w:val="28"/>
          <w:szCs w:val="28"/>
        </w:rPr>
      </w:pPr>
      <w:r w:rsidRPr="00F40375">
        <w:rPr>
          <w:rFonts w:eastAsia="宋体"/>
          <w:sz w:val="28"/>
          <w:szCs w:val="28"/>
        </w:rPr>
        <w:t>Conclusion</w:t>
      </w:r>
    </w:p>
    <w:p w14:paraId="3D57794A" w14:textId="63F2D369" w:rsidR="00567198" w:rsidRPr="00F40375" w:rsidRDefault="00442E1B" w:rsidP="004D7FB6">
      <w:pPr>
        <w:spacing w:before="156" w:after="156"/>
        <w:rPr>
          <w:rFonts w:eastAsia="宋体" w:cs="Times New Roman"/>
        </w:rPr>
      </w:pPr>
      <w:r w:rsidRPr="00442E1B">
        <w:rPr>
          <w:rFonts w:eastAsia="宋体" w:cs="Times New Roman"/>
        </w:rPr>
        <w:t xml:space="preserve">Based on the discussion in this </w:t>
      </w:r>
      <w:r>
        <w:rPr>
          <w:rFonts w:eastAsia="宋体" w:cs="Times New Roman"/>
        </w:rPr>
        <w:t>document</w:t>
      </w:r>
      <w:r w:rsidRPr="00442E1B">
        <w:rPr>
          <w:rFonts w:eastAsia="宋体" w:cs="Times New Roman"/>
        </w:rPr>
        <w:t xml:space="preserve">, we have the following </w:t>
      </w:r>
      <w:r>
        <w:rPr>
          <w:rFonts w:eastAsia="宋体" w:cs="Times New Roman"/>
        </w:rPr>
        <w:t>observations</w:t>
      </w:r>
      <w:r w:rsidRPr="00442E1B">
        <w:rPr>
          <w:rFonts w:eastAsia="宋体" w:cs="Times New Roman"/>
        </w:rPr>
        <w:t xml:space="preserve"> and </w:t>
      </w:r>
      <w:r>
        <w:rPr>
          <w:rFonts w:eastAsia="宋体" w:cs="Times New Roman"/>
        </w:rPr>
        <w:t>proposal</w:t>
      </w:r>
      <w:r w:rsidRPr="00442E1B">
        <w:rPr>
          <w:rFonts w:eastAsia="宋体" w:cs="Times New Roman"/>
        </w:rPr>
        <w:t>s</w:t>
      </w:r>
      <w:r>
        <w:rPr>
          <w:rFonts w:eastAsia="宋体" w:cs="Times New Roman"/>
        </w:rPr>
        <w:t>:</w:t>
      </w:r>
    </w:p>
    <w:p w14:paraId="67127073" w14:textId="77777777" w:rsidR="00792BE7" w:rsidRDefault="00270A85">
      <w:pPr>
        <w:pStyle w:val="11"/>
        <w:tabs>
          <w:tab w:val="left" w:pos="1680"/>
        </w:tabs>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"1st-ob-YJ,1,2nd-ob-YJ,2,3nd-ob-YJ,3" </w:instrText>
      </w:r>
      <w:r w:rsidRPr="00F40375">
        <w:rPr>
          <w:rFonts w:eastAsia="宋体"/>
        </w:rPr>
        <w:fldChar w:fldCharType="separate"/>
      </w:r>
      <w:r w:rsidR="00792BE7" w:rsidRPr="0021088C">
        <w:rPr>
          <w:rFonts w:eastAsia="宋体"/>
          <w:i w:val="0"/>
          <w:noProof/>
        </w:rPr>
        <w:t>Observation 1:</w:t>
      </w:r>
      <w:r w:rsidR="00792BE7">
        <w:rPr>
          <w:rFonts w:asciiTheme="minorHAnsi" w:eastAsiaTheme="minorEastAsia" w:hAnsiTheme="minorHAnsi" w:cstheme="minorBidi"/>
          <w:b w:val="0"/>
          <w:i w:val="0"/>
          <w:noProof/>
          <w:sz w:val="21"/>
          <w:szCs w:val="22"/>
        </w:rPr>
        <w:tab/>
      </w:r>
      <w:r w:rsidR="00792BE7" w:rsidRPr="0021088C">
        <w:rPr>
          <w:rFonts w:eastAsia="宋体"/>
          <w:i w:val="0"/>
          <w:noProof/>
        </w:rPr>
        <w:t>Given the U2N relay scheme, the first relay UE is under the control of the gNB. And a first relay UE in RRC_IDLE/RRC_INACTIVE can be selected by the remote UE.</w:t>
      </w:r>
    </w:p>
    <w:p w14:paraId="4970C82A" w14:textId="77777777" w:rsidR="00792BE7" w:rsidRDefault="00792BE7">
      <w:pPr>
        <w:pStyle w:val="11"/>
        <w:tabs>
          <w:tab w:val="left" w:pos="1680"/>
        </w:tabs>
        <w:rPr>
          <w:rFonts w:asciiTheme="minorHAnsi" w:eastAsiaTheme="minorEastAsia" w:hAnsiTheme="minorHAnsi" w:cstheme="minorBidi"/>
          <w:b w:val="0"/>
          <w:i w:val="0"/>
          <w:noProof/>
          <w:sz w:val="21"/>
          <w:szCs w:val="22"/>
        </w:rPr>
      </w:pPr>
      <w:r w:rsidRPr="0021088C">
        <w:rPr>
          <w:rFonts w:eastAsia="宋体"/>
          <w:i w:val="0"/>
          <w:noProof/>
        </w:rPr>
        <w:lastRenderedPageBreak/>
        <w:t>Observation 2:</w:t>
      </w:r>
      <w:r>
        <w:rPr>
          <w:rFonts w:asciiTheme="minorHAnsi" w:eastAsiaTheme="minorEastAsia" w:hAnsiTheme="minorHAnsi" w:cstheme="minorBidi"/>
          <w:b w:val="0"/>
          <w:i w:val="0"/>
          <w:noProof/>
          <w:sz w:val="21"/>
          <w:szCs w:val="22"/>
        </w:rPr>
        <w:tab/>
      </w:r>
      <w:r w:rsidRPr="0021088C">
        <w:rPr>
          <w:rFonts w:eastAsia="宋体"/>
          <w:i w:val="0"/>
          <w:noProof/>
        </w:rPr>
        <w:t>The connection between the remote UE and the gNB can be divided into two parts: the U2U-like connection between the remote UE and the last relay UE, and the connection between the last relay UE and the gNB.</w:t>
      </w:r>
    </w:p>
    <w:p w14:paraId="1C58BC25" w14:textId="7C71092A" w:rsidR="00AB7819" w:rsidRPr="00F40375" w:rsidRDefault="00270A85" w:rsidP="00AB7819">
      <w:pPr>
        <w:spacing w:before="156" w:after="156"/>
        <w:rPr>
          <w:rFonts w:eastAsia="宋体" w:cs="Times New Roman"/>
        </w:rPr>
      </w:pPr>
      <w:r w:rsidRPr="00F40375">
        <w:rPr>
          <w:rFonts w:eastAsia="宋体" w:cs="Times New Roman"/>
        </w:rPr>
        <w:fldChar w:fldCharType="end"/>
      </w:r>
    </w:p>
    <w:p w14:paraId="0FD42C0B" w14:textId="77777777" w:rsidR="00792BE7" w:rsidRDefault="00AB7819">
      <w:pPr>
        <w:pStyle w:val="1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"1st-Proposal-YJ,1,2nd-proposal-YJ,2,3nd-proposal-YJ,3" </w:instrText>
      </w:r>
      <w:r w:rsidRPr="00F40375">
        <w:rPr>
          <w:rFonts w:eastAsia="宋体"/>
        </w:rPr>
        <w:fldChar w:fldCharType="separate"/>
      </w:r>
      <w:r w:rsidR="00792BE7" w:rsidRPr="00202904">
        <w:rPr>
          <w:rFonts w:eastAsia="宋体"/>
          <w:i w:val="0"/>
          <w:noProof/>
        </w:rPr>
        <w:t>Proposal 1:</w:t>
      </w:r>
      <w:r w:rsidR="00792BE7">
        <w:rPr>
          <w:rFonts w:asciiTheme="minorHAnsi" w:eastAsiaTheme="minorEastAsia" w:hAnsiTheme="minorHAnsi" w:cstheme="minorBidi"/>
          <w:b w:val="0"/>
          <w:i w:val="0"/>
          <w:noProof/>
          <w:sz w:val="21"/>
          <w:szCs w:val="22"/>
        </w:rPr>
        <w:tab/>
      </w:r>
      <w:r w:rsidR="00792BE7" w:rsidRPr="00202904">
        <w:rPr>
          <w:rFonts w:eastAsiaTheme="minorEastAsia"/>
          <w:i w:val="0"/>
          <w:noProof/>
        </w:rPr>
        <w:t>The first RRC message, for the RRC connection establishing between the remote UE and the gNB, received from the remote UE will trigger the first relay UE to enter RRC_CONNECTED.</w:t>
      </w:r>
    </w:p>
    <w:p w14:paraId="59AA6DBF" w14:textId="77777777" w:rsidR="00792BE7" w:rsidRDefault="00792BE7">
      <w:pPr>
        <w:pStyle w:val="11"/>
        <w:rPr>
          <w:rFonts w:asciiTheme="minorHAnsi" w:eastAsiaTheme="minorEastAsia" w:hAnsiTheme="minorHAnsi" w:cstheme="minorBidi"/>
          <w:b w:val="0"/>
          <w:i w:val="0"/>
          <w:noProof/>
          <w:sz w:val="21"/>
          <w:szCs w:val="22"/>
        </w:rPr>
      </w:pPr>
      <w:r w:rsidRPr="00202904">
        <w:rPr>
          <w:rFonts w:eastAsia="宋体"/>
          <w:i w:val="0"/>
          <w:noProof/>
        </w:rPr>
        <w:t>Proposal 2:</w:t>
      </w:r>
      <w:r>
        <w:rPr>
          <w:rFonts w:asciiTheme="minorHAnsi" w:eastAsiaTheme="minorEastAsia" w:hAnsiTheme="minorHAnsi" w:cstheme="minorBidi"/>
          <w:b w:val="0"/>
          <w:i w:val="0"/>
          <w:noProof/>
          <w:sz w:val="21"/>
          <w:szCs w:val="22"/>
        </w:rPr>
        <w:tab/>
      </w:r>
      <w:r w:rsidRPr="00202904">
        <w:rPr>
          <w:rFonts w:eastAsiaTheme="minorEastAsia"/>
          <w:i w:val="0"/>
          <w:noProof/>
        </w:rPr>
        <w:t>For the communication between the remote UE and the last relay UE, the E2E PC5 connection shall be established.</w:t>
      </w:r>
    </w:p>
    <w:p w14:paraId="7A412AB9" w14:textId="77777777" w:rsidR="00792BE7" w:rsidRDefault="00792BE7">
      <w:pPr>
        <w:pStyle w:val="11"/>
        <w:rPr>
          <w:rFonts w:asciiTheme="minorHAnsi" w:eastAsiaTheme="minorEastAsia" w:hAnsiTheme="minorHAnsi" w:cstheme="minorBidi"/>
          <w:b w:val="0"/>
          <w:i w:val="0"/>
          <w:noProof/>
          <w:sz w:val="21"/>
          <w:szCs w:val="22"/>
        </w:rPr>
      </w:pPr>
      <w:r w:rsidRPr="00202904">
        <w:rPr>
          <w:rFonts w:eastAsia="宋体"/>
          <w:i w:val="0"/>
          <w:noProof/>
        </w:rPr>
        <w:t>Proposal 3:</w:t>
      </w:r>
      <w:r>
        <w:rPr>
          <w:rFonts w:asciiTheme="minorHAnsi" w:eastAsiaTheme="minorEastAsia" w:hAnsiTheme="minorHAnsi" w:cstheme="minorBidi"/>
          <w:b w:val="0"/>
          <w:i w:val="0"/>
          <w:noProof/>
          <w:sz w:val="21"/>
          <w:szCs w:val="22"/>
        </w:rPr>
        <w:tab/>
      </w:r>
      <w:r w:rsidRPr="00202904">
        <w:rPr>
          <w:rFonts w:eastAsiaTheme="minorEastAsia"/>
          <w:i w:val="0"/>
          <w:noProof/>
        </w:rPr>
        <w:t>The U2U-like SRAP method, such as the local ID pair of the remote UE and the last relay UE, can be used for the data forwarding between the remote UE and the last relay UE.</w:t>
      </w:r>
    </w:p>
    <w:p w14:paraId="31110274" w14:textId="77777777" w:rsidR="00792BE7" w:rsidRDefault="00792BE7">
      <w:pPr>
        <w:pStyle w:val="11"/>
        <w:rPr>
          <w:rFonts w:asciiTheme="minorHAnsi" w:eastAsiaTheme="minorEastAsia" w:hAnsiTheme="minorHAnsi" w:cstheme="minorBidi"/>
          <w:b w:val="0"/>
          <w:i w:val="0"/>
          <w:noProof/>
          <w:sz w:val="21"/>
          <w:szCs w:val="22"/>
        </w:rPr>
      </w:pPr>
      <w:r w:rsidRPr="00202904">
        <w:rPr>
          <w:rFonts w:eastAsia="宋体"/>
          <w:i w:val="0"/>
          <w:noProof/>
        </w:rPr>
        <w:t>Proposal 4:</w:t>
      </w:r>
      <w:r>
        <w:rPr>
          <w:rFonts w:asciiTheme="minorHAnsi" w:eastAsiaTheme="minorEastAsia" w:hAnsiTheme="minorHAnsi" w:cstheme="minorBidi"/>
          <w:b w:val="0"/>
          <w:i w:val="0"/>
          <w:noProof/>
          <w:sz w:val="21"/>
          <w:szCs w:val="22"/>
        </w:rPr>
        <w:tab/>
      </w:r>
      <w:r w:rsidRPr="00202904">
        <w:rPr>
          <w:rFonts w:eastAsia="宋体"/>
          <w:i w:val="0"/>
          <w:noProof/>
        </w:rPr>
        <w:t>The U2N-like SRAP method, wherein only the local ID of the remote UE is used, can be used for the data forwarding between the last relay UE and the gNB.</w:t>
      </w:r>
    </w:p>
    <w:p w14:paraId="7497F0BB" w14:textId="77777777" w:rsidR="00792BE7" w:rsidRDefault="00792BE7">
      <w:pPr>
        <w:pStyle w:val="11"/>
        <w:rPr>
          <w:rFonts w:asciiTheme="minorHAnsi" w:eastAsiaTheme="minorEastAsia" w:hAnsiTheme="minorHAnsi" w:cstheme="minorBidi"/>
          <w:b w:val="0"/>
          <w:i w:val="0"/>
          <w:noProof/>
          <w:sz w:val="21"/>
          <w:szCs w:val="22"/>
        </w:rPr>
      </w:pPr>
      <w:r w:rsidRPr="00202904">
        <w:rPr>
          <w:rFonts w:eastAsia="宋体"/>
          <w:i w:val="0"/>
          <w:noProof/>
        </w:rPr>
        <w:t>Proposal 5:</w:t>
      </w:r>
      <w:r>
        <w:rPr>
          <w:rFonts w:asciiTheme="minorHAnsi" w:eastAsiaTheme="minorEastAsia" w:hAnsiTheme="minorHAnsi" w:cstheme="minorBidi"/>
          <w:b w:val="0"/>
          <w:i w:val="0"/>
          <w:noProof/>
          <w:sz w:val="21"/>
          <w:szCs w:val="22"/>
        </w:rPr>
        <w:tab/>
      </w:r>
      <w:r w:rsidRPr="00202904">
        <w:rPr>
          <w:rFonts w:eastAsiaTheme="minorEastAsia"/>
          <w:i w:val="0"/>
          <w:noProof/>
        </w:rPr>
        <w:t>The SRAP configurations, especially those for the first relay UE, are provided by the gNB.</w:t>
      </w:r>
    </w:p>
    <w:p w14:paraId="03FB38EA" w14:textId="77777777" w:rsidR="00792BE7" w:rsidRDefault="00792BE7">
      <w:pPr>
        <w:pStyle w:val="11"/>
        <w:rPr>
          <w:rFonts w:asciiTheme="minorHAnsi" w:eastAsiaTheme="minorEastAsia" w:hAnsiTheme="minorHAnsi" w:cstheme="minorBidi"/>
          <w:b w:val="0"/>
          <w:i w:val="0"/>
          <w:noProof/>
          <w:sz w:val="21"/>
          <w:szCs w:val="22"/>
        </w:rPr>
      </w:pPr>
      <w:r w:rsidRPr="00202904">
        <w:rPr>
          <w:rFonts w:eastAsia="宋体"/>
          <w:i w:val="0"/>
          <w:noProof/>
        </w:rPr>
        <w:t>Proposal 6:</w:t>
      </w:r>
      <w:r>
        <w:rPr>
          <w:rFonts w:asciiTheme="minorHAnsi" w:eastAsiaTheme="minorEastAsia" w:hAnsiTheme="minorHAnsi" w:cstheme="minorBidi"/>
          <w:b w:val="0"/>
          <w:i w:val="0"/>
          <w:noProof/>
          <w:sz w:val="21"/>
          <w:szCs w:val="22"/>
        </w:rPr>
        <w:tab/>
      </w:r>
      <w:r w:rsidRPr="00202904">
        <w:rPr>
          <w:rFonts w:eastAsiaTheme="minorEastAsia"/>
          <w:i w:val="0"/>
          <w:noProof/>
        </w:rPr>
        <w:t>The QoS parameters, especially those for the first relay UE, are configured by the gNB.</w:t>
      </w:r>
    </w:p>
    <w:p w14:paraId="4966F08C" w14:textId="73514515" w:rsidR="005C3A15" w:rsidRPr="00F40375" w:rsidRDefault="00AB7819" w:rsidP="00270A85">
      <w:pPr>
        <w:spacing w:before="156" w:after="156"/>
        <w:rPr>
          <w:rFonts w:eastAsia="宋体" w:cs="Times New Roman"/>
        </w:rPr>
      </w:pPr>
      <w:r w:rsidRPr="00F40375">
        <w:rPr>
          <w:rFonts w:eastAsia="宋体" w:cs="Times New Roman"/>
        </w:rPr>
        <w:fldChar w:fldCharType="end"/>
      </w:r>
    </w:p>
    <w:p w14:paraId="0D2718C8" w14:textId="77777777" w:rsidR="008A70B4" w:rsidRPr="00F40375" w:rsidRDefault="008A70B4" w:rsidP="003E1C7E">
      <w:pPr>
        <w:pStyle w:val="1"/>
        <w:numPr>
          <w:ilvl w:val="0"/>
          <w:numId w:val="1"/>
        </w:numPr>
        <w:spacing w:before="156" w:after="156"/>
        <w:rPr>
          <w:rFonts w:eastAsia="宋体"/>
          <w:sz w:val="28"/>
          <w:szCs w:val="28"/>
        </w:rPr>
      </w:pPr>
      <w:r w:rsidRPr="00F40375">
        <w:rPr>
          <w:rFonts w:eastAsia="宋体"/>
          <w:sz w:val="28"/>
          <w:szCs w:val="28"/>
        </w:rPr>
        <w:t xml:space="preserve">Reference </w:t>
      </w:r>
    </w:p>
    <w:p w14:paraId="0D37CEEF" w14:textId="02CBB6D7" w:rsidR="00560D5D" w:rsidRDefault="00560D5D" w:rsidP="00560D5D">
      <w:pPr>
        <w:pStyle w:val="a3"/>
        <w:numPr>
          <w:ilvl w:val="0"/>
          <w:numId w:val="2"/>
        </w:numPr>
        <w:ind w:firstLineChars="0"/>
        <w:rPr>
          <w:rFonts w:eastAsia="宋体" w:cs="Times New Roman"/>
        </w:rPr>
      </w:pPr>
      <w:r w:rsidRPr="00341B15">
        <w:rPr>
          <w:rFonts w:eastAsia="宋体" w:cs="Times New Roman"/>
        </w:rPr>
        <w:t>RP-2416</w:t>
      </w:r>
      <w:r w:rsidR="00591A4D">
        <w:rPr>
          <w:rFonts w:eastAsia="宋体" w:cs="Times New Roman"/>
        </w:rPr>
        <w:t>09</w:t>
      </w:r>
      <w:r>
        <w:rPr>
          <w:rFonts w:eastAsia="宋体" w:cs="Times New Roman"/>
        </w:rPr>
        <w:t xml:space="preserve">, Rel-19 </w:t>
      </w:r>
      <w:r w:rsidR="006B01CC">
        <w:rPr>
          <w:rFonts w:eastAsia="宋体" w:cs="Times New Roman" w:hint="eastAsia"/>
        </w:rPr>
        <w:t>W</w:t>
      </w:r>
      <w:r>
        <w:rPr>
          <w:rFonts w:eastAsia="宋体" w:cs="Times New Roman" w:hint="eastAsia"/>
        </w:rPr>
        <w:t>ID</w:t>
      </w:r>
      <w:r>
        <w:rPr>
          <w:rFonts w:eastAsia="宋体" w:cs="Times New Roman"/>
        </w:rPr>
        <w:t xml:space="preserve"> </w:t>
      </w:r>
      <w:r>
        <w:rPr>
          <w:rFonts w:eastAsia="宋体" w:cs="Times New Roman" w:hint="eastAsia"/>
        </w:rPr>
        <w:t>of</w:t>
      </w:r>
      <w:r>
        <w:rPr>
          <w:rFonts w:eastAsia="宋体" w:cs="Times New Roman"/>
        </w:rPr>
        <w:t xml:space="preserve"> </w:t>
      </w:r>
      <w:r w:rsidR="00591A4D">
        <w:rPr>
          <w:rFonts w:eastAsia="宋体" w:cs="Times New Roman" w:hint="eastAsia"/>
        </w:rPr>
        <w:t>NR</w:t>
      </w:r>
      <w:r w:rsidR="00591A4D">
        <w:rPr>
          <w:rFonts w:eastAsia="宋体" w:cs="Times New Roman"/>
        </w:rPr>
        <w:t xml:space="preserve"> </w:t>
      </w:r>
      <w:proofErr w:type="spellStart"/>
      <w:r w:rsidR="00591A4D">
        <w:rPr>
          <w:rFonts w:eastAsia="宋体" w:cs="Times New Roman"/>
        </w:rPr>
        <w:t>Sidelink</w:t>
      </w:r>
      <w:proofErr w:type="spellEnd"/>
      <w:r w:rsidR="00591A4D">
        <w:rPr>
          <w:rFonts w:eastAsia="宋体" w:cs="Times New Roman"/>
        </w:rPr>
        <w:t xml:space="preserve"> Relay</w:t>
      </w:r>
      <w:r>
        <w:rPr>
          <w:rFonts w:eastAsia="宋体" w:cs="Times New Roman"/>
        </w:rPr>
        <w:t>.</w:t>
      </w:r>
    </w:p>
    <w:p w14:paraId="174CE73B" w14:textId="0F195B6C" w:rsidR="00190F5B" w:rsidRDefault="003F54DD" w:rsidP="005468B9">
      <w:pPr>
        <w:pStyle w:val="a3"/>
        <w:numPr>
          <w:ilvl w:val="0"/>
          <w:numId w:val="2"/>
        </w:numPr>
        <w:ind w:firstLineChars="0"/>
        <w:rPr>
          <w:rFonts w:eastAsia="宋体" w:cs="Times New Roman"/>
        </w:rPr>
      </w:pPr>
      <w:r>
        <w:rPr>
          <w:rFonts w:eastAsia="宋体"/>
        </w:rPr>
        <w:t>TS38.331</w:t>
      </w:r>
      <w:r w:rsidR="005468B9">
        <w:rPr>
          <w:rFonts w:eastAsia="宋体"/>
        </w:rPr>
        <w:t>-</w:t>
      </w:r>
      <w:r>
        <w:rPr>
          <w:rFonts w:eastAsia="宋体" w:hint="eastAsia"/>
        </w:rPr>
        <w:t>i</w:t>
      </w:r>
      <w:r w:rsidR="005468B9">
        <w:rPr>
          <w:rFonts w:eastAsia="宋体"/>
        </w:rPr>
        <w:t>2</w:t>
      </w:r>
      <w:r w:rsidR="00C61EED">
        <w:rPr>
          <w:rFonts w:eastAsia="宋体"/>
        </w:rPr>
        <w:t>0</w:t>
      </w:r>
      <w:r w:rsidR="005468B9">
        <w:rPr>
          <w:rFonts w:eastAsia="宋体"/>
        </w:rPr>
        <w:t>.</w:t>
      </w:r>
      <w:r w:rsidR="005468B9">
        <w:rPr>
          <w:rFonts w:eastAsia="宋体" w:cs="Times New Roman"/>
        </w:rPr>
        <w:t xml:space="preserve"> </w:t>
      </w:r>
    </w:p>
    <w:p w14:paraId="559F3212" w14:textId="166E6FBE" w:rsidR="009A296C" w:rsidRPr="00634B49" w:rsidRDefault="009A296C" w:rsidP="00531150">
      <w:pPr>
        <w:pStyle w:val="a3"/>
        <w:numPr>
          <w:ilvl w:val="0"/>
          <w:numId w:val="2"/>
        </w:numPr>
        <w:ind w:firstLineChars="0"/>
        <w:rPr>
          <w:rFonts w:eastAsia="宋体" w:cs="Times New Roman"/>
        </w:rPr>
      </w:pPr>
      <w:r w:rsidRPr="00634B49">
        <w:rPr>
          <w:rFonts w:eastAsia="宋体" w:cs="Times New Roman"/>
        </w:rPr>
        <w:t>TS38.35</w:t>
      </w:r>
      <w:r w:rsidR="00C61EED">
        <w:rPr>
          <w:rFonts w:eastAsia="宋体" w:cs="Times New Roman"/>
        </w:rPr>
        <w:t>1</w:t>
      </w:r>
      <w:r w:rsidRPr="00634B49">
        <w:rPr>
          <w:rFonts w:eastAsia="宋体" w:cs="Times New Roman"/>
        </w:rPr>
        <w:t>-</w:t>
      </w:r>
      <w:r w:rsidRPr="00634B49">
        <w:rPr>
          <w:rFonts w:eastAsia="宋体" w:cs="Times New Roman" w:hint="eastAsia"/>
        </w:rPr>
        <w:t>i</w:t>
      </w:r>
      <w:r w:rsidRPr="00634B49">
        <w:rPr>
          <w:rFonts w:eastAsia="宋体" w:cs="Times New Roman"/>
        </w:rPr>
        <w:t>2</w:t>
      </w:r>
      <w:r w:rsidR="00C61EED">
        <w:rPr>
          <w:rFonts w:eastAsia="宋体" w:cs="Times New Roman"/>
        </w:rPr>
        <w:t>0</w:t>
      </w:r>
      <w:r w:rsidRPr="00634B49">
        <w:rPr>
          <w:rFonts w:eastAsia="宋体" w:cs="Times New Roman"/>
        </w:rPr>
        <w:t xml:space="preserve">. </w:t>
      </w:r>
    </w:p>
    <w:p w14:paraId="44920370" w14:textId="77777777" w:rsidR="00190F5B" w:rsidRPr="00190F5B" w:rsidRDefault="00190F5B" w:rsidP="00190F5B">
      <w:pPr>
        <w:spacing w:before="156" w:after="156"/>
        <w:rPr>
          <w:rFonts w:eastAsia="宋体" w:cs="Times New Roman"/>
        </w:rPr>
      </w:pPr>
    </w:p>
    <w:sectPr w:rsidR="00190F5B" w:rsidRPr="00190F5B"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09E68" w14:textId="77777777" w:rsidR="006A2DD8" w:rsidRDefault="006A2DD8" w:rsidP="008242C1">
      <w:pPr>
        <w:spacing w:before="120" w:after="120"/>
      </w:pPr>
      <w:r>
        <w:separator/>
      </w:r>
    </w:p>
    <w:p w14:paraId="3BA9F11F" w14:textId="77777777" w:rsidR="006A2DD8" w:rsidRDefault="006A2DD8">
      <w:pPr>
        <w:spacing w:before="120" w:after="120"/>
      </w:pPr>
    </w:p>
  </w:endnote>
  <w:endnote w:type="continuationSeparator" w:id="0">
    <w:p w14:paraId="24767797" w14:textId="77777777" w:rsidR="006A2DD8" w:rsidRDefault="006A2DD8" w:rsidP="008242C1">
      <w:pPr>
        <w:spacing w:before="120" w:after="120"/>
      </w:pPr>
      <w:r>
        <w:continuationSeparator/>
      </w:r>
    </w:p>
    <w:p w14:paraId="6FD69A1F" w14:textId="77777777" w:rsidR="006A2DD8" w:rsidRDefault="006A2DD8">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387B4" w14:textId="77777777" w:rsidR="007C1454" w:rsidRDefault="007C1454">
    <w:pPr>
      <w:pStyle w:val="a7"/>
      <w:spacing w:before="120" w:after="120"/>
    </w:pPr>
  </w:p>
  <w:p w14:paraId="4999AF2D" w14:textId="77777777" w:rsidR="007C1454" w:rsidRDefault="007C145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28FED4DD" w14:textId="690370CC" w:rsidR="007C1454" w:rsidRPr="007B2F6F" w:rsidRDefault="007C1454"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665018" w:rsidRPr="00665018">
          <w:rPr>
            <w:noProof/>
            <w:sz w:val="20"/>
            <w:szCs w:val="20"/>
            <w:lang w:val="zh-CN"/>
          </w:rPr>
          <w:t>3</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94B02" w14:textId="77777777" w:rsidR="007C1454" w:rsidRDefault="007C1454">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08B88" w14:textId="77777777" w:rsidR="006A2DD8" w:rsidRDefault="006A2DD8" w:rsidP="008242C1">
      <w:pPr>
        <w:spacing w:before="120" w:after="120"/>
      </w:pPr>
      <w:r>
        <w:separator/>
      </w:r>
    </w:p>
    <w:p w14:paraId="5FB5DC1C" w14:textId="77777777" w:rsidR="006A2DD8" w:rsidRDefault="006A2DD8">
      <w:pPr>
        <w:spacing w:before="120" w:after="120"/>
      </w:pPr>
    </w:p>
  </w:footnote>
  <w:footnote w:type="continuationSeparator" w:id="0">
    <w:p w14:paraId="0A5B21CB" w14:textId="77777777" w:rsidR="006A2DD8" w:rsidRDefault="006A2DD8" w:rsidP="008242C1">
      <w:pPr>
        <w:spacing w:before="120" w:after="120"/>
      </w:pPr>
      <w:r>
        <w:continuationSeparator/>
      </w:r>
    </w:p>
    <w:p w14:paraId="652C1C5F" w14:textId="77777777" w:rsidR="006A2DD8" w:rsidRDefault="006A2DD8">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579FD" w14:textId="77777777" w:rsidR="007C1454" w:rsidRDefault="007C1454">
    <w:pPr>
      <w:pStyle w:val="a5"/>
      <w:spacing w:before="120" w:after="120"/>
    </w:pPr>
  </w:p>
  <w:p w14:paraId="2AD5DB71" w14:textId="77777777" w:rsidR="007C1454" w:rsidRDefault="007C145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79EBE" w14:textId="77777777" w:rsidR="007C1454" w:rsidRPr="007B2F6F" w:rsidRDefault="007C1454"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C2623" w14:textId="77777777" w:rsidR="007C1454" w:rsidRDefault="007C1454">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082BA0"/>
    <w:multiLevelType w:val="multilevel"/>
    <w:tmpl w:val="EEBA1A10"/>
    <w:lvl w:ilvl="0">
      <w:start w:val="1"/>
      <w:numFmt w:val="decimal"/>
      <w:pStyle w:val="1st-ob-YJ"/>
      <w:lvlText w:val="Observation %1: "/>
      <w:lvlJc w:val="left"/>
      <w:pPr>
        <w:tabs>
          <w:tab w:val="num" w:pos="0"/>
        </w:tabs>
        <w:ind w:left="0" w:firstLine="0"/>
      </w:pPr>
      <w:rPr>
        <w:rFonts w:ascii="Times New Roman" w:eastAsia="宋体" w:hAnsi="Times New Roman" w:hint="default"/>
        <w:b/>
        <w:i w:val="0"/>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rPr>
        <w:rFonts w:cs="Times New Roman" w:hint="eastAsia"/>
      </w:rPr>
    </w:lvl>
    <w:lvl w:ilvl="1" w:tplc="04090019">
      <w:start w:val="1"/>
      <w:numFmt w:val="upperLetter"/>
      <w:lvlText w:val="%2."/>
      <w:lvlJc w:val="left"/>
      <w:pPr>
        <w:ind w:left="800" w:hanging="400"/>
      </w:pPr>
      <w:rPr>
        <w:rFonts w:cs="Times New Roman"/>
      </w:rPr>
    </w:lvl>
    <w:lvl w:ilvl="2" w:tplc="0409001B">
      <w:start w:val="1"/>
      <w:numFmt w:val="lowerRoman"/>
      <w:lvlText w:val="%3."/>
      <w:lvlJc w:val="right"/>
      <w:pPr>
        <w:ind w:left="1200" w:hanging="400"/>
      </w:pPr>
      <w:rPr>
        <w:rFonts w:cs="Times New Roman"/>
      </w:rPr>
    </w:lvl>
    <w:lvl w:ilvl="3" w:tplc="0409000F" w:tentative="1">
      <w:start w:val="1"/>
      <w:numFmt w:val="decimal"/>
      <w:lvlText w:val="%4."/>
      <w:lvlJc w:val="left"/>
      <w:pPr>
        <w:ind w:left="1600" w:hanging="400"/>
      </w:pPr>
      <w:rPr>
        <w:rFonts w:cs="Times New Roman"/>
      </w:rPr>
    </w:lvl>
    <w:lvl w:ilvl="4" w:tplc="04090019" w:tentative="1">
      <w:start w:val="1"/>
      <w:numFmt w:val="upperLetter"/>
      <w:lvlText w:val="%5."/>
      <w:lvlJc w:val="left"/>
      <w:pPr>
        <w:ind w:left="2000" w:hanging="400"/>
      </w:pPr>
      <w:rPr>
        <w:rFonts w:cs="Times New Roman"/>
      </w:rPr>
    </w:lvl>
    <w:lvl w:ilvl="5" w:tplc="0409001B" w:tentative="1">
      <w:start w:val="1"/>
      <w:numFmt w:val="lowerRoman"/>
      <w:lvlText w:val="%6."/>
      <w:lvlJc w:val="right"/>
      <w:pPr>
        <w:ind w:left="2400" w:hanging="400"/>
      </w:pPr>
      <w:rPr>
        <w:rFonts w:cs="Times New Roman"/>
      </w:rPr>
    </w:lvl>
    <w:lvl w:ilvl="6" w:tplc="0409000F" w:tentative="1">
      <w:start w:val="1"/>
      <w:numFmt w:val="decimal"/>
      <w:lvlText w:val="%7."/>
      <w:lvlJc w:val="left"/>
      <w:pPr>
        <w:ind w:left="2800" w:hanging="400"/>
      </w:pPr>
      <w:rPr>
        <w:rFonts w:cs="Times New Roman"/>
      </w:rPr>
    </w:lvl>
    <w:lvl w:ilvl="7" w:tplc="04090019" w:tentative="1">
      <w:start w:val="1"/>
      <w:numFmt w:val="upperLetter"/>
      <w:lvlText w:val="%8."/>
      <w:lvlJc w:val="left"/>
      <w:pPr>
        <w:ind w:left="3200" w:hanging="400"/>
      </w:pPr>
      <w:rPr>
        <w:rFonts w:cs="Times New Roman"/>
      </w:rPr>
    </w:lvl>
    <w:lvl w:ilvl="8" w:tplc="0409001B" w:tentative="1">
      <w:start w:val="1"/>
      <w:numFmt w:val="lowerRoman"/>
      <w:lvlText w:val="%9."/>
      <w:lvlJc w:val="right"/>
      <w:pPr>
        <w:ind w:left="3600" w:hanging="400"/>
      </w:pPr>
      <w:rPr>
        <w:rFonts w:cs="Times New Roman"/>
      </w:rPr>
    </w:lvl>
  </w:abstractNum>
  <w:abstractNum w:abstractNumId="3" w15:restartNumberingAfterBreak="0">
    <w:nsid w:val="21991B81"/>
    <w:multiLevelType w:val="hybridMultilevel"/>
    <w:tmpl w:val="24E81ABA"/>
    <w:lvl w:ilvl="0" w:tplc="E9005510">
      <w:start w:val="1"/>
      <w:numFmt w:val="bullet"/>
      <w:lvlText w:val="•"/>
      <w:lvlJc w:val="left"/>
      <w:pPr>
        <w:ind w:left="650" w:hanging="440"/>
      </w:pPr>
      <w:rPr>
        <w:rFonts w:ascii="Arial" w:hAnsi="Arial" w:hint="default"/>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4" w15:restartNumberingAfterBreak="0">
    <w:nsid w:val="3433525C"/>
    <w:multiLevelType w:val="multilevel"/>
    <w:tmpl w:val="2C7050BA"/>
    <w:lvl w:ilvl="0">
      <w:start w:val="1"/>
      <w:numFmt w:val="decimal"/>
      <w:pStyle w:val="1st-Proposal-YJ"/>
      <w:lvlText w:val="Proposal %1:"/>
      <w:lvlJc w:val="left"/>
      <w:pPr>
        <w:tabs>
          <w:tab w:val="num"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354556BD"/>
    <w:multiLevelType w:val="hybridMultilevel"/>
    <w:tmpl w:val="C9FE930A"/>
    <w:lvl w:ilvl="0" w:tplc="04090019">
      <w:start w:val="1"/>
      <w:numFmt w:val="upperLetter"/>
      <w:lvlText w:val="%1."/>
      <w:lvlJc w:val="left"/>
      <w:pPr>
        <w:ind w:left="840" w:hanging="440"/>
      </w:pPr>
      <w:rPr>
        <w:rFonts w:cs="Times New Roman"/>
      </w:rPr>
    </w:lvl>
    <w:lvl w:ilvl="1" w:tplc="04090019" w:tentative="1">
      <w:start w:val="1"/>
      <w:numFmt w:val="upperLetter"/>
      <w:lvlText w:val="%2."/>
      <w:lvlJc w:val="left"/>
      <w:pPr>
        <w:ind w:left="1280" w:hanging="440"/>
      </w:pPr>
      <w:rPr>
        <w:rFonts w:cs="Times New Roman"/>
      </w:rPr>
    </w:lvl>
    <w:lvl w:ilvl="2" w:tplc="0409001B" w:tentative="1">
      <w:start w:val="1"/>
      <w:numFmt w:val="lowerRoman"/>
      <w:lvlText w:val="%3."/>
      <w:lvlJc w:val="right"/>
      <w:pPr>
        <w:ind w:left="1720" w:hanging="440"/>
      </w:pPr>
      <w:rPr>
        <w:rFonts w:cs="Times New Roman"/>
      </w:rPr>
    </w:lvl>
    <w:lvl w:ilvl="3" w:tplc="0409000F" w:tentative="1">
      <w:start w:val="1"/>
      <w:numFmt w:val="decimal"/>
      <w:lvlText w:val="%4."/>
      <w:lvlJc w:val="left"/>
      <w:pPr>
        <w:ind w:left="2160" w:hanging="440"/>
      </w:pPr>
      <w:rPr>
        <w:rFonts w:cs="Times New Roman"/>
      </w:rPr>
    </w:lvl>
    <w:lvl w:ilvl="4" w:tplc="04090019" w:tentative="1">
      <w:start w:val="1"/>
      <w:numFmt w:val="upperLetter"/>
      <w:lvlText w:val="%5."/>
      <w:lvlJc w:val="left"/>
      <w:pPr>
        <w:ind w:left="2600" w:hanging="440"/>
      </w:pPr>
      <w:rPr>
        <w:rFonts w:cs="Times New Roman"/>
      </w:rPr>
    </w:lvl>
    <w:lvl w:ilvl="5" w:tplc="0409001B" w:tentative="1">
      <w:start w:val="1"/>
      <w:numFmt w:val="lowerRoman"/>
      <w:lvlText w:val="%6."/>
      <w:lvlJc w:val="right"/>
      <w:pPr>
        <w:ind w:left="3040" w:hanging="440"/>
      </w:pPr>
      <w:rPr>
        <w:rFonts w:cs="Times New Roman"/>
      </w:rPr>
    </w:lvl>
    <w:lvl w:ilvl="6" w:tplc="0409000F" w:tentative="1">
      <w:start w:val="1"/>
      <w:numFmt w:val="decimal"/>
      <w:lvlText w:val="%7."/>
      <w:lvlJc w:val="left"/>
      <w:pPr>
        <w:ind w:left="3480" w:hanging="440"/>
      </w:pPr>
      <w:rPr>
        <w:rFonts w:cs="Times New Roman"/>
      </w:rPr>
    </w:lvl>
    <w:lvl w:ilvl="7" w:tplc="04090019" w:tentative="1">
      <w:start w:val="1"/>
      <w:numFmt w:val="upperLetter"/>
      <w:lvlText w:val="%8."/>
      <w:lvlJc w:val="left"/>
      <w:pPr>
        <w:ind w:left="3920" w:hanging="440"/>
      </w:pPr>
      <w:rPr>
        <w:rFonts w:cs="Times New Roman"/>
      </w:rPr>
    </w:lvl>
    <w:lvl w:ilvl="8" w:tplc="0409001B" w:tentative="1">
      <w:start w:val="1"/>
      <w:numFmt w:val="lowerRoman"/>
      <w:lvlText w:val="%9."/>
      <w:lvlJc w:val="right"/>
      <w:pPr>
        <w:ind w:left="4360" w:hanging="440"/>
      </w:pPr>
      <w:rPr>
        <w:rFonts w:cs="Times New Roman"/>
      </w:rPr>
    </w:lvl>
  </w:abstractNum>
  <w:abstractNum w:abstractNumId="6" w15:restartNumberingAfterBreak="0">
    <w:nsid w:val="38612D13"/>
    <w:multiLevelType w:val="hybridMultilevel"/>
    <w:tmpl w:val="2C32FC90"/>
    <w:lvl w:ilvl="0" w:tplc="FBC420E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59A7691"/>
    <w:multiLevelType w:val="hybridMultilevel"/>
    <w:tmpl w:val="B40A8218"/>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C535E52"/>
    <w:multiLevelType w:val="hybridMultilevel"/>
    <w:tmpl w:val="CAC80CE6"/>
    <w:lvl w:ilvl="0" w:tplc="E9005510">
      <w:start w:val="1"/>
      <w:numFmt w:val="bullet"/>
      <w:lvlText w:val="•"/>
      <w:lvlJc w:val="left"/>
      <w:pPr>
        <w:ind w:left="729" w:hanging="440"/>
      </w:pPr>
      <w:rPr>
        <w:rFonts w:ascii="Arial" w:hAnsi="Arial" w:hint="default"/>
      </w:rPr>
    </w:lvl>
    <w:lvl w:ilvl="1" w:tplc="0409000B" w:tentative="1">
      <w:start w:val="1"/>
      <w:numFmt w:val="bullet"/>
      <w:lvlText w:val=""/>
      <w:lvlJc w:val="left"/>
      <w:pPr>
        <w:ind w:left="1169" w:hanging="440"/>
      </w:pPr>
      <w:rPr>
        <w:rFonts w:ascii="Wingdings" w:hAnsi="Wingdings" w:hint="default"/>
      </w:rPr>
    </w:lvl>
    <w:lvl w:ilvl="2" w:tplc="0409000D" w:tentative="1">
      <w:start w:val="1"/>
      <w:numFmt w:val="bullet"/>
      <w:lvlText w:val=""/>
      <w:lvlJc w:val="left"/>
      <w:pPr>
        <w:ind w:left="1609" w:hanging="440"/>
      </w:pPr>
      <w:rPr>
        <w:rFonts w:ascii="Wingdings" w:hAnsi="Wingdings" w:hint="default"/>
      </w:rPr>
    </w:lvl>
    <w:lvl w:ilvl="3" w:tplc="04090001" w:tentative="1">
      <w:start w:val="1"/>
      <w:numFmt w:val="bullet"/>
      <w:lvlText w:val=""/>
      <w:lvlJc w:val="left"/>
      <w:pPr>
        <w:ind w:left="2049" w:hanging="440"/>
      </w:pPr>
      <w:rPr>
        <w:rFonts w:ascii="Wingdings" w:hAnsi="Wingdings" w:hint="default"/>
      </w:rPr>
    </w:lvl>
    <w:lvl w:ilvl="4" w:tplc="0409000B" w:tentative="1">
      <w:start w:val="1"/>
      <w:numFmt w:val="bullet"/>
      <w:lvlText w:val=""/>
      <w:lvlJc w:val="left"/>
      <w:pPr>
        <w:ind w:left="2489" w:hanging="440"/>
      </w:pPr>
      <w:rPr>
        <w:rFonts w:ascii="Wingdings" w:hAnsi="Wingdings" w:hint="default"/>
      </w:rPr>
    </w:lvl>
    <w:lvl w:ilvl="5" w:tplc="0409000D" w:tentative="1">
      <w:start w:val="1"/>
      <w:numFmt w:val="bullet"/>
      <w:lvlText w:val=""/>
      <w:lvlJc w:val="left"/>
      <w:pPr>
        <w:ind w:left="2929" w:hanging="440"/>
      </w:pPr>
      <w:rPr>
        <w:rFonts w:ascii="Wingdings" w:hAnsi="Wingdings" w:hint="default"/>
      </w:rPr>
    </w:lvl>
    <w:lvl w:ilvl="6" w:tplc="04090001" w:tentative="1">
      <w:start w:val="1"/>
      <w:numFmt w:val="bullet"/>
      <w:lvlText w:val=""/>
      <w:lvlJc w:val="left"/>
      <w:pPr>
        <w:ind w:left="3369" w:hanging="440"/>
      </w:pPr>
      <w:rPr>
        <w:rFonts w:ascii="Wingdings" w:hAnsi="Wingdings" w:hint="default"/>
      </w:rPr>
    </w:lvl>
    <w:lvl w:ilvl="7" w:tplc="0409000B" w:tentative="1">
      <w:start w:val="1"/>
      <w:numFmt w:val="bullet"/>
      <w:lvlText w:val=""/>
      <w:lvlJc w:val="left"/>
      <w:pPr>
        <w:ind w:left="3809" w:hanging="440"/>
      </w:pPr>
      <w:rPr>
        <w:rFonts w:ascii="Wingdings" w:hAnsi="Wingdings" w:hint="default"/>
      </w:rPr>
    </w:lvl>
    <w:lvl w:ilvl="8" w:tplc="0409000D" w:tentative="1">
      <w:start w:val="1"/>
      <w:numFmt w:val="bullet"/>
      <w:lvlText w:val=""/>
      <w:lvlJc w:val="left"/>
      <w:pPr>
        <w:ind w:left="4249" w:hanging="440"/>
      </w:pPr>
      <w:rPr>
        <w:rFonts w:ascii="Wingdings" w:hAnsi="Wingdings" w:hint="default"/>
      </w:rPr>
    </w:lvl>
  </w:abstractNum>
  <w:abstractNum w:abstractNumId="10"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4"/>
  </w:num>
  <w:num w:numId="4">
    <w:abstractNumId w:val="1"/>
  </w:num>
  <w:num w:numId="5">
    <w:abstractNumId w:val="12"/>
  </w:num>
  <w:num w:numId="6">
    <w:abstractNumId w:val="11"/>
  </w:num>
  <w:num w:numId="7">
    <w:abstractNumId w:val="7"/>
  </w:num>
  <w:num w:numId="8">
    <w:abstractNumId w:val="3"/>
  </w:num>
  <w:num w:numId="9">
    <w:abstractNumId w:val="9"/>
  </w:num>
  <w:num w:numId="10">
    <w:abstractNumId w:val="8"/>
  </w:num>
  <w:num w:numId="11">
    <w:abstractNumId w:val="2"/>
  </w:num>
  <w:num w:numId="12">
    <w:abstractNumId w:val="5"/>
  </w:num>
  <w:num w:numId="1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2D30"/>
    <w:rsid w:val="0002304C"/>
    <w:rsid w:val="00025580"/>
    <w:rsid w:val="0003099E"/>
    <w:rsid w:val="0003252A"/>
    <w:rsid w:val="00032ACD"/>
    <w:rsid w:val="00033A0B"/>
    <w:rsid w:val="0004108A"/>
    <w:rsid w:val="00041A7E"/>
    <w:rsid w:val="000429F9"/>
    <w:rsid w:val="000461CD"/>
    <w:rsid w:val="00046C8B"/>
    <w:rsid w:val="000506E1"/>
    <w:rsid w:val="00057AF9"/>
    <w:rsid w:val="00064184"/>
    <w:rsid w:val="00084D6A"/>
    <w:rsid w:val="0009270E"/>
    <w:rsid w:val="000D0749"/>
    <w:rsid w:val="000E1771"/>
    <w:rsid w:val="000E7F06"/>
    <w:rsid w:val="000F0101"/>
    <w:rsid w:val="000F19E4"/>
    <w:rsid w:val="000F7B33"/>
    <w:rsid w:val="000F7DB2"/>
    <w:rsid w:val="001035CA"/>
    <w:rsid w:val="00103A82"/>
    <w:rsid w:val="001076AD"/>
    <w:rsid w:val="0012206D"/>
    <w:rsid w:val="001326A0"/>
    <w:rsid w:val="00134CA5"/>
    <w:rsid w:val="00144B84"/>
    <w:rsid w:val="00155056"/>
    <w:rsid w:val="00162838"/>
    <w:rsid w:val="00190F5B"/>
    <w:rsid w:val="00191666"/>
    <w:rsid w:val="001A09D1"/>
    <w:rsid w:val="001A6DB5"/>
    <w:rsid w:val="001B798E"/>
    <w:rsid w:val="001D08D8"/>
    <w:rsid w:val="001D1B3E"/>
    <w:rsid w:val="001E69D6"/>
    <w:rsid w:val="001F7741"/>
    <w:rsid w:val="001F7FD6"/>
    <w:rsid w:val="00207852"/>
    <w:rsid w:val="00210EA4"/>
    <w:rsid w:val="00213492"/>
    <w:rsid w:val="002209D4"/>
    <w:rsid w:val="002249B0"/>
    <w:rsid w:val="00270A85"/>
    <w:rsid w:val="00277DC8"/>
    <w:rsid w:val="002805F2"/>
    <w:rsid w:val="0028188D"/>
    <w:rsid w:val="00285383"/>
    <w:rsid w:val="00294C5E"/>
    <w:rsid w:val="002A7F74"/>
    <w:rsid w:val="002B3F87"/>
    <w:rsid w:val="002B4403"/>
    <w:rsid w:val="002D0AB2"/>
    <w:rsid w:val="002D5430"/>
    <w:rsid w:val="002D67EC"/>
    <w:rsid w:val="002F7F82"/>
    <w:rsid w:val="00300A40"/>
    <w:rsid w:val="00300C17"/>
    <w:rsid w:val="00316810"/>
    <w:rsid w:val="00327C8B"/>
    <w:rsid w:val="0033549E"/>
    <w:rsid w:val="0033626F"/>
    <w:rsid w:val="00337FFC"/>
    <w:rsid w:val="00341B15"/>
    <w:rsid w:val="003645CD"/>
    <w:rsid w:val="0037135F"/>
    <w:rsid w:val="0037720A"/>
    <w:rsid w:val="003A4B68"/>
    <w:rsid w:val="003B5A00"/>
    <w:rsid w:val="003C3686"/>
    <w:rsid w:val="003D340A"/>
    <w:rsid w:val="003D3F44"/>
    <w:rsid w:val="003E1C7E"/>
    <w:rsid w:val="003E7CD9"/>
    <w:rsid w:val="003F15AF"/>
    <w:rsid w:val="003F17CC"/>
    <w:rsid w:val="003F456A"/>
    <w:rsid w:val="003F54DD"/>
    <w:rsid w:val="0042057D"/>
    <w:rsid w:val="004222E1"/>
    <w:rsid w:val="00434C71"/>
    <w:rsid w:val="00440EFE"/>
    <w:rsid w:val="00442E1B"/>
    <w:rsid w:val="00444C9B"/>
    <w:rsid w:val="00454393"/>
    <w:rsid w:val="004546D9"/>
    <w:rsid w:val="00464235"/>
    <w:rsid w:val="00467018"/>
    <w:rsid w:val="004672F7"/>
    <w:rsid w:val="004805A5"/>
    <w:rsid w:val="00483AAE"/>
    <w:rsid w:val="00483D58"/>
    <w:rsid w:val="00490483"/>
    <w:rsid w:val="004A4D88"/>
    <w:rsid w:val="004B0FEA"/>
    <w:rsid w:val="004D2550"/>
    <w:rsid w:val="004D7FB6"/>
    <w:rsid w:val="004E239C"/>
    <w:rsid w:val="004E796A"/>
    <w:rsid w:val="00502287"/>
    <w:rsid w:val="0050672D"/>
    <w:rsid w:val="00507172"/>
    <w:rsid w:val="00523823"/>
    <w:rsid w:val="00523E42"/>
    <w:rsid w:val="005255B5"/>
    <w:rsid w:val="00530DC2"/>
    <w:rsid w:val="00535C83"/>
    <w:rsid w:val="005468B9"/>
    <w:rsid w:val="00547B8E"/>
    <w:rsid w:val="0055025C"/>
    <w:rsid w:val="0055485D"/>
    <w:rsid w:val="00560D5D"/>
    <w:rsid w:val="00567198"/>
    <w:rsid w:val="00567786"/>
    <w:rsid w:val="005742CD"/>
    <w:rsid w:val="00581E8D"/>
    <w:rsid w:val="00584576"/>
    <w:rsid w:val="00591A4D"/>
    <w:rsid w:val="00592707"/>
    <w:rsid w:val="00594553"/>
    <w:rsid w:val="005965F9"/>
    <w:rsid w:val="00597C5E"/>
    <w:rsid w:val="005A1358"/>
    <w:rsid w:val="005B0022"/>
    <w:rsid w:val="005B17B3"/>
    <w:rsid w:val="005B31C3"/>
    <w:rsid w:val="005B6BFA"/>
    <w:rsid w:val="005C3A15"/>
    <w:rsid w:val="005E60F1"/>
    <w:rsid w:val="005F7BEE"/>
    <w:rsid w:val="00605C73"/>
    <w:rsid w:val="00612DDA"/>
    <w:rsid w:val="00623A74"/>
    <w:rsid w:val="00625250"/>
    <w:rsid w:val="0062785A"/>
    <w:rsid w:val="00634B49"/>
    <w:rsid w:val="0064645B"/>
    <w:rsid w:val="00653FE7"/>
    <w:rsid w:val="006553F7"/>
    <w:rsid w:val="00665018"/>
    <w:rsid w:val="006805A9"/>
    <w:rsid w:val="006859BE"/>
    <w:rsid w:val="00692F92"/>
    <w:rsid w:val="00695743"/>
    <w:rsid w:val="00696833"/>
    <w:rsid w:val="006A0D77"/>
    <w:rsid w:val="006A2DD8"/>
    <w:rsid w:val="006A3B3B"/>
    <w:rsid w:val="006A5CD8"/>
    <w:rsid w:val="006B01CC"/>
    <w:rsid w:val="006B2871"/>
    <w:rsid w:val="006C2725"/>
    <w:rsid w:val="006C3497"/>
    <w:rsid w:val="006C36DC"/>
    <w:rsid w:val="006C7860"/>
    <w:rsid w:val="006E6F9E"/>
    <w:rsid w:val="006F072D"/>
    <w:rsid w:val="006F0E28"/>
    <w:rsid w:val="007109E7"/>
    <w:rsid w:val="00717DFE"/>
    <w:rsid w:val="0072229E"/>
    <w:rsid w:val="00736D7D"/>
    <w:rsid w:val="00741BE6"/>
    <w:rsid w:val="00741D57"/>
    <w:rsid w:val="00763AED"/>
    <w:rsid w:val="007660F9"/>
    <w:rsid w:val="00772CC2"/>
    <w:rsid w:val="0078187B"/>
    <w:rsid w:val="00781894"/>
    <w:rsid w:val="007839DC"/>
    <w:rsid w:val="00792BE7"/>
    <w:rsid w:val="007A276D"/>
    <w:rsid w:val="007A4986"/>
    <w:rsid w:val="007B2F6F"/>
    <w:rsid w:val="007C006C"/>
    <w:rsid w:val="007C1454"/>
    <w:rsid w:val="007D0EFA"/>
    <w:rsid w:val="007D4FCA"/>
    <w:rsid w:val="007E7427"/>
    <w:rsid w:val="007F40C3"/>
    <w:rsid w:val="007F55C2"/>
    <w:rsid w:val="00800ACA"/>
    <w:rsid w:val="00800F66"/>
    <w:rsid w:val="008011D2"/>
    <w:rsid w:val="008116C4"/>
    <w:rsid w:val="00816BD8"/>
    <w:rsid w:val="008242C1"/>
    <w:rsid w:val="008350FA"/>
    <w:rsid w:val="00840591"/>
    <w:rsid w:val="00880809"/>
    <w:rsid w:val="00883EFE"/>
    <w:rsid w:val="008927DA"/>
    <w:rsid w:val="008A4941"/>
    <w:rsid w:val="008A70B4"/>
    <w:rsid w:val="008B458D"/>
    <w:rsid w:val="008B6D85"/>
    <w:rsid w:val="008D3B83"/>
    <w:rsid w:val="008E7CD5"/>
    <w:rsid w:val="008F3366"/>
    <w:rsid w:val="008F3CC2"/>
    <w:rsid w:val="008F7418"/>
    <w:rsid w:val="009101F4"/>
    <w:rsid w:val="0091056F"/>
    <w:rsid w:val="009144DE"/>
    <w:rsid w:val="00920513"/>
    <w:rsid w:val="009257C6"/>
    <w:rsid w:val="00927682"/>
    <w:rsid w:val="00930F46"/>
    <w:rsid w:val="00942631"/>
    <w:rsid w:val="00943AF1"/>
    <w:rsid w:val="00947096"/>
    <w:rsid w:val="009508BA"/>
    <w:rsid w:val="00950D7F"/>
    <w:rsid w:val="00952FA1"/>
    <w:rsid w:val="00972F1B"/>
    <w:rsid w:val="00977455"/>
    <w:rsid w:val="009A08D7"/>
    <w:rsid w:val="009A296C"/>
    <w:rsid w:val="009A2F2F"/>
    <w:rsid w:val="009A6475"/>
    <w:rsid w:val="009B1444"/>
    <w:rsid w:val="009B2C19"/>
    <w:rsid w:val="009C2B81"/>
    <w:rsid w:val="009E22B4"/>
    <w:rsid w:val="009E2A92"/>
    <w:rsid w:val="009E6327"/>
    <w:rsid w:val="009E6FC0"/>
    <w:rsid w:val="009F17C4"/>
    <w:rsid w:val="009F3D1B"/>
    <w:rsid w:val="009F62B1"/>
    <w:rsid w:val="00A00DA5"/>
    <w:rsid w:val="00A03B9E"/>
    <w:rsid w:val="00A2789B"/>
    <w:rsid w:val="00A34BDA"/>
    <w:rsid w:val="00A4256A"/>
    <w:rsid w:val="00A452C4"/>
    <w:rsid w:val="00A51A17"/>
    <w:rsid w:val="00A56992"/>
    <w:rsid w:val="00A676B6"/>
    <w:rsid w:val="00A71B21"/>
    <w:rsid w:val="00A80F79"/>
    <w:rsid w:val="00A86824"/>
    <w:rsid w:val="00A87876"/>
    <w:rsid w:val="00A878B9"/>
    <w:rsid w:val="00A93C13"/>
    <w:rsid w:val="00A95C31"/>
    <w:rsid w:val="00A97B93"/>
    <w:rsid w:val="00AB1EC3"/>
    <w:rsid w:val="00AB7819"/>
    <w:rsid w:val="00AC7FB5"/>
    <w:rsid w:val="00AD20B1"/>
    <w:rsid w:val="00AD5CFA"/>
    <w:rsid w:val="00AD7FDE"/>
    <w:rsid w:val="00AE4DA3"/>
    <w:rsid w:val="00AE5AD8"/>
    <w:rsid w:val="00AF1002"/>
    <w:rsid w:val="00B02CC5"/>
    <w:rsid w:val="00B04397"/>
    <w:rsid w:val="00B23553"/>
    <w:rsid w:val="00B23A64"/>
    <w:rsid w:val="00B24200"/>
    <w:rsid w:val="00B371E0"/>
    <w:rsid w:val="00B43E72"/>
    <w:rsid w:val="00B4733F"/>
    <w:rsid w:val="00B53F1B"/>
    <w:rsid w:val="00B62A96"/>
    <w:rsid w:val="00B66392"/>
    <w:rsid w:val="00B66B81"/>
    <w:rsid w:val="00B70598"/>
    <w:rsid w:val="00B848A6"/>
    <w:rsid w:val="00B8596E"/>
    <w:rsid w:val="00B97B6B"/>
    <w:rsid w:val="00BA0475"/>
    <w:rsid w:val="00BA18EF"/>
    <w:rsid w:val="00BA75F2"/>
    <w:rsid w:val="00BB07AC"/>
    <w:rsid w:val="00BC2A41"/>
    <w:rsid w:val="00BC6942"/>
    <w:rsid w:val="00BE1869"/>
    <w:rsid w:val="00BE48AC"/>
    <w:rsid w:val="00BF1E40"/>
    <w:rsid w:val="00BF209A"/>
    <w:rsid w:val="00C02E26"/>
    <w:rsid w:val="00C141CA"/>
    <w:rsid w:val="00C26C8E"/>
    <w:rsid w:val="00C27CDC"/>
    <w:rsid w:val="00C34D91"/>
    <w:rsid w:val="00C34EBC"/>
    <w:rsid w:val="00C4353C"/>
    <w:rsid w:val="00C4661E"/>
    <w:rsid w:val="00C53DD5"/>
    <w:rsid w:val="00C55520"/>
    <w:rsid w:val="00C55F5F"/>
    <w:rsid w:val="00C61EED"/>
    <w:rsid w:val="00C728CE"/>
    <w:rsid w:val="00C802A2"/>
    <w:rsid w:val="00C830C3"/>
    <w:rsid w:val="00C86762"/>
    <w:rsid w:val="00C927FD"/>
    <w:rsid w:val="00C974D5"/>
    <w:rsid w:val="00C97850"/>
    <w:rsid w:val="00CA7BC2"/>
    <w:rsid w:val="00CC5FE1"/>
    <w:rsid w:val="00CD1A6E"/>
    <w:rsid w:val="00CD37C6"/>
    <w:rsid w:val="00CE7E6E"/>
    <w:rsid w:val="00CF7334"/>
    <w:rsid w:val="00D02DE7"/>
    <w:rsid w:val="00D47E89"/>
    <w:rsid w:val="00D5224C"/>
    <w:rsid w:val="00D5354C"/>
    <w:rsid w:val="00D54025"/>
    <w:rsid w:val="00D66A16"/>
    <w:rsid w:val="00D66D56"/>
    <w:rsid w:val="00D70F77"/>
    <w:rsid w:val="00D94429"/>
    <w:rsid w:val="00D95B02"/>
    <w:rsid w:val="00DA3691"/>
    <w:rsid w:val="00DB3883"/>
    <w:rsid w:val="00DC19B4"/>
    <w:rsid w:val="00DD6FDA"/>
    <w:rsid w:val="00DE0D15"/>
    <w:rsid w:val="00DE25F6"/>
    <w:rsid w:val="00DE3D5A"/>
    <w:rsid w:val="00DF2C59"/>
    <w:rsid w:val="00DF2E3D"/>
    <w:rsid w:val="00E07B5E"/>
    <w:rsid w:val="00E1117D"/>
    <w:rsid w:val="00E12C6A"/>
    <w:rsid w:val="00E164DA"/>
    <w:rsid w:val="00E20DEA"/>
    <w:rsid w:val="00E23B12"/>
    <w:rsid w:val="00E27DCC"/>
    <w:rsid w:val="00E32755"/>
    <w:rsid w:val="00E328AB"/>
    <w:rsid w:val="00E37902"/>
    <w:rsid w:val="00E40B22"/>
    <w:rsid w:val="00E458DA"/>
    <w:rsid w:val="00E57D0D"/>
    <w:rsid w:val="00E6061C"/>
    <w:rsid w:val="00E715D1"/>
    <w:rsid w:val="00E7665A"/>
    <w:rsid w:val="00E87760"/>
    <w:rsid w:val="00E90735"/>
    <w:rsid w:val="00E90C47"/>
    <w:rsid w:val="00E91727"/>
    <w:rsid w:val="00EA0F7D"/>
    <w:rsid w:val="00EA26B1"/>
    <w:rsid w:val="00EB25FF"/>
    <w:rsid w:val="00EC2190"/>
    <w:rsid w:val="00ED2821"/>
    <w:rsid w:val="00EF2278"/>
    <w:rsid w:val="00EF5D08"/>
    <w:rsid w:val="00EF6F5E"/>
    <w:rsid w:val="00F00F28"/>
    <w:rsid w:val="00F02F9D"/>
    <w:rsid w:val="00F030D3"/>
    <w:rsid w:val="00F123E7"/>
    <w:rsid w:val="00F24B59"/>
    <w:rsid w:val="00F34510"/>
    <w:rsid w:val="00F35933"/>
    <w:rsid w:val="00F40375"/>
    <w:rsid w:val="00F405F3"/>
    <w:rsid w:val="00F444FD"/>
    <w:rsid w:val="00F50F15"/>
    <w:rsid w:val="00F519A5"/>
    <w:rsid w:val="00F51E0B"/>
    <w:rsid w:val="00F578B6"/>
    <w:rsid w:val="00F709EF"/>
    <w:rsid w:val="00F8221D"/>
    <w:rsid w:val="00F84086"/>
    <w:rsid w:val="00F914D8"/>
    <w:rsid w:val="00F94476"/>
    <w:rsid w:val="00F97140"/>
    <w:rsid w:val="00F97728"/>
    <w:rsid w:val="00FA6227"/>
    <w:rsid w:val="00FB583E"/>
    <w:rsid w:val="00FB6590"/>
    <w:rsid w:val="00FB7CA3"/>
    <w:rsid w:val="00FC5960"/>
    <w:rsid w:val="00FD1FF1"/>
    <w:rsid w:val="00FD394B"/>
    <w:rsid w:val="00FE2E73"/>
    <w:rsid w:val="00FE78C4"/>
    <w:rsid w:val="00FF2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F6A62"/>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2C59"/>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表段落11"/>
    <w:basedOn w:val="a"/>
    <w:link w:val="a4"/>
    <w:uiPriority w:val="99"/>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9">
    <w:name w:val="Hyperlink"/>
    <w:basedOn w:val="a0"/>
    <w:uiPriority w:val="99"/>
    <w:unhideWhenUsed/>
    <w:rsid w:val="00270A85"/>
    <w:rPr>
      <w:color w:val="0563C1" w:themeColor="hyperlink"/>
      <w:u w:val="single"/>
    </w:rPr>
  </w:style>
  <w:style w:type="table" w:styleId="aa">
    <w:name w:val="Table Grid"/>
    <w:basedOn w:val="a1"/>
    <w:qFormat/>
    <w:rsid w:val="00F24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rsid w:val="00F24B59"/>
    <w:pPr>
      <w:overflowPunct w:val="0"/>
      <w:autoSpaceDE w:val="0"/>
      <w:autoSpaceDN w:val="0"/>
      <w:adjustRightInd w:val="0"/>
      <w:spacing w:beforeLines="0" w:before="0" w:afterLines="0" w:after="180"/>
      <w:ind w:leftChars="0" w:left="851" w:firstLineChars="0" w:hanging="284"/>
      <w:contextualSpacing w:val="0"/>
      <w:jc w:val="left"/>
      <w:textAlignment w:val="baseline"/>
    </w:pPr>
    <w:rPr>
      <w:rFonts w:eastAsia="等线" w:cs="Times New Roman"/>
      <w:kern w:val="0"/>
      <w:lang w:val="en-GB" w:eastAsia="en-GB"/>
    </w:rPr>
  </w:style>
  <w:style w:type="paragraph" w:styleId="22">
    <w:name w:val="List 2"/>
    <w:basedOn w:val="a"/>
    <w:uiPriority w:val="99"/>
    <w:semiHidden/>
    <w:unhideWhenUsed/>
    <w:rsid w:val="00F24B59"/>
    <w:pPr>
      <w:ind w:leftChars="200" w:left="100" w:hangingChars="200" w:hanging="200"/>
      <w:contextualSpacing/>
    </w:pPr>
  </w:style>
  <w:style w:type="character" w:styleId="ab">
    <w:name w:val="annotation reference"/>
    <w:basedOn w:val="a0"/>
    <w:uiPriority w:val="99"/>
    <w:semiHidden/>
    <w:unhideWhenUsed/>
    <w:rsid w:val="00F24B59"/>
    <w:rPr>
      <w:sz w:val="21"/>
      <w:szCs w:val="21"/>
    </w:rPr>
  </w:style>
  <w:style w:type="paragraph" w:styleId="ac">
    <w:name w:val="annotation text"/>
    <w:basedOn w:val="a"/>
    <w:link w:val="ad"/>
    <w:uiPriority w:val="99"/>
    <w:semiHidden/>
    <w:unhideWhenUsed/>
    <w:rsid w:val="00F24B59"/>
    <w:pPr>
      <w:jc w:val="left"/>
    </w:pPr>
  </w:style>
  <w:style w:type="character" w:customStyle="1" w:styleId="ad">
    <w:name w:val="批注文字 字符"/>
    <w:basedOn w:val="a0"/>
    <w:link w:val="ac"/>
    <w:uiPriority w:val="99"/>
    <w:semiHidden/>
    <w:rsid w:val="00F24B59"/>
    <w:rPr>
      <w:rFonts w:ascii="Times New Roman" w:eastAsia="Times New Roman" w:hAnsi="Times New Roman"/>
      <w:sz w:val="20"/>
      <w:szCs w:val="20"/>
    </w:rPr>
  </w:style>
  <w:style w:type="paragraph" w:styleId="ae">
    <w:name w:val="annotation subject"/>
    <w:basedOn w:val="ac"/>
    <w:next w:val="ac"/>
    <w:link w:val="af"/>
    <w:uiPriority w:val="99"/>
    <w:semiHidden/>
    <w:unhideWhenUsed/>
    <w:rsid w:val="00F24B59"/>
    <w:rPr>
      <w:b/>
      <w:bCs/>
    </w:rPr>
  </w:style>
  <w:style w:type="character" w:customStyle="1" w:styleId="af">
    <w:name w:val="批注主题 字符"/>
    <w:basedOn w:val="ad"/>
    <w:link w:val="ae"/>
    <w:uiPriority w:val="99"/>
    <w:semiHidden/>
    <w:rsid w:val="00F24B59"/>
    <w:rPr>
      <w:rFonts w:ascii="Times New Roman" w:eastAsia="Times New Roman" w:hAnsi="Times New Roman"/>
      <w:b/>
      <w:bCs/>
      <w:sz w:val="20"/>
      <w:szCs w:val="20"/>
    </w:rPr>
  </w:style>
  <w:style w:type="paragraph" w:styleId="af0">
    <w:name w:val="Balloon Text"/>
    <w:basedOn w:val="a"/>
    <w:link w:val="af1"/>
    <w:uiPriority w:val="99"/>
    <w:semiHidden/>
    <w:unhideWhenUsed/>
    <w:rsid w:val="00F24B59"/>
    <w:pPr>
      <w:spacing w:before="0" w:after="0"/>
    </w:pPr>
    <w:rPr>
      <w:sz w:val="18"/>
      <w:szCs w:val="18"/>
    </w:rPr>
  </w:style>
  <w:style w:type="character" w:customStyle="1" w:styleId="af1">
    <w:name w:val="批注框文本 字符"/>
    <w:basedOn w:val="a0"/>
    <w:link w:val="af0"/>
    <w:uiPriority w:val="99"/>
    <w:semiHidden/>
    <w:rsid w:val="00F24B59"/>
    <w:rPr>
      <w:rFonts w:ascii="Times New Roman" w:eastAsia="Times New Roman" w:hAnsi="Times New Roman"/>
      <w:sz w:val="18"/>
      <w:szCs w:val="18"/>
    </w:rPr>
  </w:style>
  <w:style w:type="character" w:customStyle="1" w:styleId="a4">
    <w:name w:val="列出段落 字符"/>
    <w:aliases w:val="- Bullets 字符,?? ?? 字符,????? 字符,???? 字符,Lista1 字符,1st level - Bullet List Paragraph 字符,List Paragraph1 字符,Lettre d'introduction 字符,Paragrafo elenco 字符,Normal bullet 2 字符,Bullet list 字符,Numbered List 字符,列出段落1 字符,中等深浅网格 1 - 着色 21 字符,ÁÐ³ö¶ÎÂä 字符"/>
    <w:link w:val="a3"/>
    <w:uiPriority w:val="99"/>
    <w:qFormat/>
    <w:locked/>
    <w:rsid w:val="00E328AB"/>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1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999E3-2F3A-44D3-AB30-6FDD08183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923</Words>
  <Characters>5267</Characters>
  <Application>Microsoft Office Word</Application>
  <DocSecurity>0</DocSecurity>
  <Lines>43</Lines>
  <Paragraphs>12</Paragraphs>
  <ScaleCrop>false</ScaleCrop>
  <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杨瑾</dc:creator>
  <cp:keywords/>
  <dc:description/>
  <cp:lastModifiedBy>NEC- You LI</cp:lastModifiedBy>
  <cp:revision>8</cp:revision>
  <dcterms:created xsi:type="dcterms:W3CDTF">2024-08-07T03:30:00Z</dcterms:created>
  <dcterms:modified xsi:type="dcterms:W3CDTF">2024-08-08T10:59:00Z</dcterms:modified>
</cp:coreProperties>
</file>